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rFonts w:ascii="Times New Roman" w:cs="Times New Roman" w:eastAsia="Times New Roman" w:hAnsi="Times New Roman"/>
          <w:b/>
          <w:bCs/>
          <w:sz w:val="28"/>
          <w:szCs w:val="28"/>
        </w:rPr>
        <w:t xml:space="preserve">ДОГОВОР-ОФЕРТА</w:t>
      </w:r>
    </w:p>
    <w:p>
      <w:pPr>
        <w:spacing w:after="100"/>
        <w:jc w:val="center"/>
      </w:pPr>
      <w:r>
        <w:rPr>
          <w:rFonts w:ascii="Times New Roman" w:cs="Times New Roman" w:eastAsia="Times New Roman" w:hAnsi="Times New Roman"/>
          <w:b/>
          <w:bCs/>
          <w:sz w:val="26"/>
          <w:szCs w:val="26"/>
        </w:rPr>
        <w:t xml:space="preserve">НА ПРЕДОСТАВЛЕНИЕ УДАЛЁННОГО ДОСТУПА</w:t>
      </w:r>
    </w:p>
    <w:p>
      <w:pPr>
        <w:spacing w:after="100"/>
        <w:jc w:val="center"/>
      </w:pPr>
      <w:r>
        <w:rPr>
          <w:rFonts w:ascii="Times New Roman" w:cs="Times New Roman" w:eastAsia="Times New Roman" w:hAnsi="Times New Roman"/>
          <w:b/>
          <w:bCs/>
          <w:sz w:val="26"/>
          <w:szCs w:val="26"/>
        </w:rPr>
        <w:t xml:space="preserve">К ПРОГРАММНОМУ ОБЕСПЕЧЕНИЮ</w:t>
      </w:r>
    </w:p>
    <w:p>
      <w:pPr>
        <w:spacing w:after="100"/>
        <w:jc w:val="center"/>
      </w:pPr>
      <w:r>
        <w:rPr>
          <w:rFonts w:ascii="Times New Roman" w:cs="Times New Roman" w:eastAsia="Times New Roman" w:hAnsi="Times New Roman"/>
          <w:b/>
          <w:bCs/>
          <w:sz w:val="24"/>
          <w:szCs w:val="24"/>
        </w:rPr>
        <w:t xml:space="preserve">(публичная оферта)</w:t>
      </w:r>
    </w:p>
    <w:p>
      <w:pPr>
        <w:spacing w:after="160"/>
      </w:pPr>
      <w:r>
        <w:rPr>
          <w:rFonts w:ascii="Times New Roman" w:cs="Times New Roman" w:eastAsia="Times New Roman" w:hAnsi="Times New Roman"/>
          <w:b w:val="false"/>
          <w:bCs w:val="false"/>
          <w:sz w:val="24"/>
          <w:szCs w:val="24"/>
        </w:rPr>
        <w:t xml:space="preserve"/>
      </w:r>
    </w:p>
    <w:tbl>
      <w:tblPr>
        <w:tblW w:type="dxa" w:w="9354"/>
        <w:tblBorders>
          <w:top w:val="none" w:color="FFFFFF" w:sz="0"/>
          <w:left w:val="none" w:color="FFFFFF" w:sz="0"/>
          <w:bottom w:val="none" w:color="FFFFFF" w:sz="0"/>
          <w:right w:val="none" w:color="FFFFFF" w:sz="0"/>
          <w:insideH w:val="single" w:color="auto" w:sz="4"/>
          <w:insideV w:val="single" w:color="auto" w:sz="4"/>
        </w:tblBorders>
      </w:tblPr>
      <w:tblGrid>
        <w:gridCol w:w="4677"/>
        <w:gridCol w:w="4677"/>
      </w:tblGrid>
      <w:tr>
        <w:tc>
          <w:tcPr>
            <w:tcW w:type="dxa" w:w="4677"/>
            <w:tcBorders>
              <w:top w:val="none" w:color="FFFFFF" w:sz="0"/>
              <w:left w:val="none" w:color="FFFFFF" w:sz="0"/>
              <w:bottom w:val="none" w:color="FFFFFF" w:sz="0"/>
              <w:right w:val="none" w:color="FFFFFF" w:sz="0"/>
            </w:tcBorders>
          </w:tcPr>
          <w:p>
            <w:pPr>
              <w:spacing w:after="100" w:line="276" w:lineRule="auto"/>
              <w:jc w:val="both"/>
            </w:pPr>
            <w:r>
              <w:rPr>
                <w:rFonts w:ascii="Times New Roman" w:cs="Times New Roman" w:eastAsia="Times New Roman" w:hAnsi="Times New Roman"/>
                <w:b w:val="false"/>
                <w:bCs w:val="false"/>
                <w:sz w:val="24"/>
                <w:szCs w:val="24"/>
              </w:rPr>
              <w:t xml:space="preserve">г. Москва</w:t>
            </w:r>
          </w:p>
        </w:tc>
        <w:tc>
          <w:tcPr>
            <w:tcW w:type="dxa" w:w="4677"/>
            <w:tcBorders>
              <w:top w:val="none" w:color="FFFFFF" w:sz="0"/>
              <w:left w:val="none" w:color="FFFFFF" w:sz="0"/>
              <w:bottom w:val="none" w:color="FFFFFF" w:sz="0"/>
              <w:right w:val="none" w:color="FFFFFF" w:sz="0"/>
            </w:tcBorders>
          </w:tcPr>
          <w:p>
            <w:pPr>
              <w:spacing w:after="100" w:line="276" w:lineRule="auto"/>
              <w:jc w:val="right"/>
            </w:pPr>
            <w:r>
              <w:rPr>
                <w:rFonts w:ascii="Times New Roman" w:cs="Times New Roman" w:eastAsia="Times New Roman" w:hAnsi="Times New Roman"/>
                <w:b w:val="false"/>
                <w:bCs w:val="false"/>
                <w:sz w:val="24"/>
                <w:szCs w:val="24"/>
              </w:rPr>
              <w:t xml:space="preserve">«__» _________________ 202__ г.</w:t>
            </w:r>
          </w:p>
        </w:tc>
      </w:tr>
    </w:tbl>
    <w:p>
      <w:pPr>
        <w:spacing w:after="160"/>
      </w:pPr>
      <w:r>
        <w:rPr>
          <w:rFonts w:ascii="Times New Roman" w:cs="Times New Roman" w:eastAsia="Times New Roman" w:hAnsi="Times New Roman"/>
          <w:b w:val="false"/>
          <w:bCs w:val="false"/>
          <w:sz w:val="24"/>
          <w:szCs w:val="24"/>
        </w:rPr>
        <w:t xml:space="preserve"/>
      </w:r>
    </w:p>
    <w:p>
      <w:pPr>
        <w:spacing w:after="100" w:line="276" w:lineRule="auto"/>
        <w:ind w:firstLine="709"/>
        <w:jc w:val="both"/>
      </w:pPr>
      <w:r>
        <w:rPr>
          <w:rFonts w:ascii="Times New Roman" w:cs="Times New Roman" w:eastAsia="Times New Roman" w:hAnsi="Times New Roman"/>
          <w:b w:val="false"/>
          <w:bCs w:val="false"/>
          <w:sz w:val="24"/>
          <w:szCs w:val="24"/>
        </w:rPr>
        <w:t xml:space="preserve">Общество с ограниченной ответственностью «БРЕНД ЭКСПИРИЕНС МА» (ИНН 7716822879, ОГРН 1167746381065, адрес: 121087, г. Москва, Багратионовский пр-д, д. 7, к. 2, помещ. 304), в лице Генерального директора Алексеева Александра Николаевича, действующего на основании Устава, именуемое в дальнейшем «Исполнитель», предлагает любому юридическому лицу или индивидуальному предпринимателю (именуемому «Заказчик») заключить настоящий Договор на нижеуказанных условиях.</w:t>
      </w:r>
    </w:p>
    <w:p>
      <w:pPr>
        <w:spacing w:after="100" w:line="276" w:lineRule="auto"/>
        <w:ind w:firstLine="709"/>
        <w:jc w:val="both"/>
      </w:pPr>
      <w:r>
        <w:rPr>
          <w:rFonts w:ascii="Times New Roman" w:cs="Times New Roman" w:eastAsia="Times New Roman" w:hAnsi="Times New Roman"/>
          <w:b w:val="false"/>
          <w:bCs w:val="false"/>
          <w:sz w:val="24"/>
          <w:szCs w:val="24"/>
        </w:rPr>
        <w:t xml:space="preserve">Настоящий документ является публичной офертой в соответствии со статьёй 437 Гражданского кодекса Российской Федерации. Акцепт Оферты в порядке, установленном настоящим Договором, означает полное и безоговорочное принятие всех его условий без каких-либо изъятий и оговорок.</w:t>
      </w:r>
    </w:p>
    <w:p>
      <w:pPr>
        <w:spacing w:after="200"/>
      </w:pPr>
      <w:r>
        <w:rPr>
          <w:rFonts w:ascii="Times New Roman" w:cs="Times New Roman" w:eastAsia="Times New Roman" w:hAnsi="Times New Roman"/>
          <w:b w:val="false"/>
          <w:bCs w:val="false"/>
          <w:sz w:val="24"/>
          <w:szCs w:val="24"/>
        </w:rPr>
        <w:t xml:space="preserve"/>
      </w:r>
    </w:p>
    <w:p>
      <w:pPr>
        <w:spacing w:after="160" w:before="280"/>
        <w:jc w:val="center"/>
      </w:pPr>
      <w:r>
        <w:rPr>
          <w:rFonts w:ascii="Times New Roman" w:cs="Times New Roman" w:eastAsia="Times New Roman" w:hAnsi="Times New Roman"/>
          <w:b/>
          <w:bCs/>
          <w:sz w:val="24"/>
          <w:szCs w:val="24"/>
        </w:rPr>
        <w:t xml:space="preserve">РАЗДЕЛ 1. ТЕРМИНЫ И ОПРЕДЕЛЕНИЯ</w:t>
      </w:r>
    </w:p>
    <w:p>
      <w:pPr>
        <w:spacing w:after="100" w:line="276" w:lineRule="auto"/>
        <w:ind w:firstLine="709"/>
        <w:jc w:val="both"/>
      </w:pPr>
      <w:r>
        <w:rPr>
          <w:rFonts w:ascii="Times New Roman" w:cs="Times New Roman" w:eastAsia="Times New Roman" w:hAnsi="Times New Roman"/>
          <w:b w:val="false"/>
          <w:bCs w:val="false"/>
          <w:sz w:val="24"/>
          <w:szCs w:val="24"/>
        </w:rPr>
        <w:t xml:space="preserve">1.1. Оферта — настоящий документ, размещённый на сайте Исполнителя Brandexp.ru, являющийся публичным предложением заключить Договор на указанных в нём условиях.</w:t>
      </w:r>
    </w:p>
    <w:p>
      <w:pPr>
        <w:spacing w:after="100" w:line="276" w:lineRule="auto"/>
        <w:ind w:firstLine="709"/>
        <w:jc w:val="both"/>
      </w:pPr>
      <w:r>
        <w:rPr>
          <w:rFonts w:ascii="Times New Roman" w:cs="Times New Roman" w:eastAsia="Times New Roman" w:hAnsi="Times New Roman"/>
          <w:b w:val="false"/>
          <w:bCs w:val="false"/>
          <w:sz w:val="24"/>
          <w:szCs w:val="24"/>
        </w:rPr>
        <w:t xml:space="preserve">1.2. Акцепт — полное и безоговорочное принятие Заказчиком условий настоящей Оферты путём оплаты счёта Исполнителя с указанием в назначении платежа реквизитов настоящей Оферты либо иного однозначного указания на заключение настоящего Договора.</w:t>
      </w:r>
    </w:p>
    <w:p>
      <w:pPr>
        <w:spacing w:after="100" w:line="276" w:lineRule="auto"/>
        <w:ind w:firstLine="709"/>
        <w:jc w:val="both"/>
      </w:pPr>
      <w:r>
        <w:rPr>
          <w:rFonts w:ascii="Times New Roman" w:cs="Times New Roman" w:eastAsia="Times New Roman" w:hAnsi="Times New Roman"/>
          <w:b w:val="false"/>
          <w:bCs w:val="false"/>
          <w:sz w:val="24"/>
          <w:szCs w:val="24"/>
        </w:rPr>
        <w:t xml:space="preserve">1.3. Договор — договор на предоставление удалённого доступа к Сервису, заключённый между Исполнителем и Заказчиком посредством Акцепта настоящей Оферты.</w:t>
      </w:r>
    </w:p>
    <w:p>
      <w:pPr>
        <w:spacing w:after="100" w:line="276" w:lineRule="auto"/>
        <w:ind w:firstLine="709"/>
        <w:jc w:val="both"/>
      </w:pPr>
      <w:r>
        <w:rPr>
          <w:rFonts w:ascii="Times New Roman" w:cs="Times New Roman" w:eastAsia="Times New Roman" w:hAnsi="Times New Roman"/>
          <w:b w:val="false"/>
          <w:bCs w:val="false"/>
          <w:sz w:val="24"/>
          <w:szCs w:val="24"/>
        </w:rPr>
        <w:t xml:space="preserve">1.4. Сервис — информационно-аналитический программный комплекс «АвтоКолор AI», предоставляемый Заказчику Исполнителем в режиме удалённого доступа через сеть Интернет.</w:t>
      </w:r>
    </w:p>
    <w:p>
      <w:pPr>
        <w:spacing w:after="100" w:line="276" w:lineRule="auto"/>
        <w:ind w:firstLine="709"/>
        <w:jc w:val="both"/>
      </w:pPr>
      <w:r>
        <w:rPr>
          <w:rFonts w:ascii="Times New Roman" w:cs="Times New Roman" w:eastAsia="Times New Roman" w:hAnsi="Times New Roman"/>
          <w:b w:val="false"/>
          <w:bCs w:val="false"/>
          <w:sz w:val="24"/>
          <w:szCs w:val="24"/>
        </w:rPr>
        <w:t xml:space="preserve">1.5. Личный кабинет — защищённый раздел на ресурсах Исполнителя, доступный Заказчику после регистрации и предназначенный для использования функциональных возможностей Сервиса, управления учётными записями Пользователей и просмотра истории работы.</w:t>
      </w:r>
    </w:p>
    <w:p>
      <w:pPr>
        <w:spacing w:after="100" w:line="276" w:lineRule="auto"/>
        <w:ind w:firstLine="709"/>
        <w:jc w:val="both"/>
      </w:pPr>
      <w:r>
        <w:rPr>
          <w:rFonts w:ascii="Times New Roman" w:cs="Times New Roman" w:eastAsia="Times New Roman" w:hAnsi="Times New Roman"/>
          <w:b w:val="false"/>
          <w:bCs w:val="false"/>
          <w:sz w:val="24"/>
          <w:szCs w:val="24"/>
        </w:rPr>
        <w:t xml:space="preserve">1.6. Подписка — оплаченный Заказчиком период доступа к Сервису в соответствии с действующим Тарифом.</w:t>
      </w:r>
    </w:p>
    <w:p>
      <w:pPr>
        <w:spacing w:after="100" w:line="276" w:lineRule="auto"/>
        <w:ind w:firstLine="709"/>
        <w:jc w:val="both"/>
      </w:pPr>
      <w:r>
        <w:rPr>
          <w:rFonts w:ascii="Times New Roman" w:cs="Times New Roman" w:eastAsia="Times New Roman" w:hAnsi="Times New Roman"/>
          <w:b w:val="false"/>
          <w:bCs w:val="false"/>
          <w:sz w:val="24"/>
          <w:szCs w:val="24"/>
        </w:rPr>
        <w:t xml:space="preserve">1.7. Тариф — стоимость и условия доступа к Сервису, установленные разделом 6 настоящего Договора. Исполнитель вправе изменять Тариф в порядке, предусмотренном настоящим Договором.</w:t>
      </w:r>
    </w:p>
    <w:p>
      <w:pPr>
        <w:spacing w:after="100" w:line="276" w:lineRule="auto"/>
        <w:ind w:firstLine="709"/>
        <w:jc w:val="both"/>
      </w:pPr>
      <w:r>
        <w:rPr>
          <w:rFonts w:ascii="Times New Roman" w:cs="Times New Roman" w:eastAsia="Times New Roman" w:hAnsi="Times New Roman"/>
          <w:b w:val="false"/>
          <w:bCs w:val="false"/>
          <w:sz w:val="24"/>
          <w:szCs w:val="24"/>
        </w:rPr>
        <w:t xml:space="preserve">1.8. Расчётный период — календарный месяц (или иной период, указанный в счёте), за который Заказчик оплачивает доступ к Сервису.</w:t>
      </w:r>
    </w:p>
    <w:p>
      <w:pPr>
        <w:spacing w:after="100" w:line="276" w:lineRule="auto"/>
        <w:ind w:firstLine="709"/>
        <w:jc w:val="both"/>
      </w:pPr>
      <w:r>
        <w:rPr>
          <w:rFonts w:ascii="Times New Roman" w:cs="Times New Roman" w:eastAsia="Times New Roman" w:hAnsi="Times New Roman"/>
          <w:b w:val="false"/>
          <w:bCs w:val="false"/>
          <w:sz w:val="24"/>
          <w:szCs w:val="24"/>
        </w:rPr>
        <w:t xml:space="preserve">1.9. Пользователь — уполномоченный сотрудник или представитель Заказчика, которому Заказчик предоставил учётную запись для работы в Сервисе в пределах оплаченного Тарифа.</w:t>
      </w:r>
    </w:p>
    <w:p>
      <w:pPr>
        <w:spacing w:after="100" w:line="276" w:lineRule="auto"/>
        <w:ind w:firstLine="709"/>
        <w:jc w:val="both"/>
      </w:pPr>
      <w:r>
        <w:rPr>
          <w:rFonts w:ascii="Times New Roman" w:cs="Times New Roman" w:eastAsia="Times New Roman" w:hAnsi="Times New Roman"/>
          <w:b w:val="false"/>
          <w:bCs w:val="false"/>
          <w:sz w:val="24"/>
          <w:szCs w:val="24"/>
        </w:rPr>
        <w:t xml:space="preserve">1.10. ЛКМ — лакокрасочные материалы: краски, лаки, грунты, растворители, отвердители и иные материалы, применяемые при окраске кузовных элементов транспортных средств.</w:t>
      </w:r>
    </w:p>
    <w:p>
      <w:pPr>
        <w:spacing w:after="100" w:line="276" w:lineRule="auto"/>
        <w:ind w:firstLine="709"/>
        <w:jc w:val="both"/>
      </w:pPr>
      <w:r>
        <w:rPr>
          <w:rFonts w:ascii="Times New Roman" w:cs="Times New Roman" w:eastAsia="Times New Roman" w:hAnsi="Times New Roman"/>
          <w:b w:val="false"/>
          <w:bCs w:val="false"/>
          <w:sz w:val="24"/>
          <w:szCs w:val="24"/>
        </w:rPr>
        <w:t xml:space="preserve">1.11. Рекомендации — информационно-аналитические результаты работы алгоритмов Сервиса (подбор вариантов материалов, расчёт расхода, ориентировочная оценка стоимости и пр.), носящие справочный и рекомендательный характер и не являющиеся гарантией результата.</w:t>
      </w:r>
    </w:p>
    <w:p>
      <w:pPr>
        <w:spacing w:after="100" w:line="276" w:lineRule="auto"/>
        <w:ind w:firstLine="709"/>
        <w:jc w:val="both"/>
      </w:pPr>
      <w:r>
        <w:rPr>
          <w:rFonts w:ascii="Times New Roman" w:cs="Times New Roman" w:eastAsia="Times New Roman" w:hAnsi="Times New Roman"/>
          <w:b w:val="false"/>
          <w:bCs w:val="false"/>
          <w:sz w:val="24"/>
          <w:szCs w:val="24"/>
        </w:rPr>
        <w:t xml:space="preserve">1.12. Конфиденциальная информация — любые сведения о деятельности стороны, ставшие известными в связи с исполнением настоящего Договора, специально обозначенные как конфиденциальные либо явно являющиеся таковыми по своей природе.</w:t>
      </w:r>
    </w:p>
    <w:p>
      <w:pPr>
        <w:spacing w:after="100" w:line="276" w:lineRule="auto"/>
        <w:ind w:firstLine="709"/>
        <w:jc w:val="both"/>
      </w:pPr>
      <w:r>
        <w:rPr>
          <w:rFonts w:ascii="Times New Roman" w:cs="Times New Roman" w:eastAsia="Times New Roman" w:hAnsi="Times New Roman"/>
          <w:b w:val="false"/>
          <w:bCs w:val="false"/>
          <w:sz w:val="24"/>
          <w:szCs w:val="24"/>
        </w:rPr>
        <w:t xml:space="preserve">1.13. Данные Заказчика — информация, загружаемая Заказчиком или его Пользователями в Сервис, включая фотографии, технические параметры транспортных средств, сведения о ремонте и материалах.</w:t>
      </w:r>
    </w:p>
    <w:p>
      <w:pPr>
        <w:spacing w:after="160"/>
      </w:pPr>
      <w:r>
        <w:rPr>
          <w:rFonts w:ascii="Times New Roman" w:cs="Times New Roman" w:eastAsia="Times New Roman" w:hAnsi="Times New Roman"/>
          <w:b w:val="false"/>
          <w:bCs w:val="false"/>
          <w:sz w:val="24"/>
          <w:szCs w:val="24"/>
        </w:rPr>
        <w:t xml:space="preserve"/>
      </w:r>
    </w:p>
    <w:p>
      <w:pPr>
        <w:spacing w:after="160" w:before="280"/>
        <w:jc w:val="center"/>
      </w:pPr>
      <w:r>
        <w:rPr>
          <w:rFonts w:ascii="Times New Roman" w:cs="Times New Roman" w:eastAsia="Times New Roman" w:hAnsi="Times New Roman"/>
          <w:b/>
          <w:bCs/>
          <w:sz w:val="24"/>
          <w:szCs w:val="24"/>
        </w:rPr>
        <w:t xml:space="preserve">РАЗДЕЛ 2. ОБЩИЕ ПОЛОЖЕНИЯ И ПОРЯДОК АКЦЕПТА</w:t>
      </w:r>
    </w:p>
    <w:p>
      <w:pPr>
        <w:spacing w:after="100" w:line="276" w:lineRule="auto"/>
        <w:ind w:firstLine="709"/>
        <w:jc w:val="both"/>
      </w:pPr>
      <w:r>
        <w:rPr>
          <w:rFonts w:ascii="Times New Roman" w:cs="Times New Roman" w:eastAsia="Times New Roman" w:hAnsi="Times New Roman"/>
          <w:b w:val="false"/>
          <w:bCs w:val="false"/>
          <w:sz w:val="24"/>
          <w:szCs w:val="24"/>
        </w:rPr>
        <w:t xml:space="preserve">2.1. Настоящий документ в соответствии со статьёй 437 Гражданского кодекса Российской Федерации является публичной офертой — предложением Исполнителя заключить Договор с любым лицом, отвечающим требованиям настоящего Договора.</w:t>
      </w:r>
    </w:p>
    <w:p>
      <w:pPr>
        <w:spacing w:after="100" w:line="276" w:lineRule="auto"/>
        <w:ind w:firstLine="709"/>
        <w:jc w:val="both"/>
      </w:pPr>
      <w:r>
        <w:rPr>
          <w:rFonts w:ascii="Times New Roman" w:cs="Times New Roman" w:eastAsia="Times New Roman" w:hAnsi="Times New Roman"/>
          <w:b w:val="false"/>
          <w:bCs w:val="false"/>
          <w:sz w:val="24"/>
          <w:szCs w:val="24"/>
        </w:rPr>
        <w:t xml:space="preserve">2.2. Акцептом настоящей Оферты является оплата счёта Исполнителя. В назначении платежа должно быть указано: «Оплата подписки АвтоКолор AI по договору-оферте» либо аналогичная формулировка, однозначно идентифицирующая настоящий Договор.</w:t>
      </w:r>
    </w:p>
    <w:p>
      <w:pPr>
        <w:spacing w:after="100" w:line="276" w:lineRule="auto"/>
        <w:ind w:firstLine="709"/>
        <w:jc w:val="both"/>
      </w:pPr>
      <w:r>
        <w:rPr>
          <w:rFonts w:ascii="Times New Roman" w:cs="Times New Roman" w:eastAsia="Times New Roman" w:hAnsi="Times New Roman"/>
          <w:b w:val="false"/>
          <w:bCs w:val="false"/>
          <w:sz w:val="24"/>
          <w:szCs w:val="24"/>
        </w:rPr>
        <w:t xml:space="preserve">2.3. Договор считается заключённым с момента поступления денежных средств на расчётный счёт Исполнителя.</w:t>
      </w:r>
    </w:p>
    <w:p>
      <w:pPr>
        <w:spacing w:after="100" w:line="276" w:lineRule="auto"/>
        <w:ind w:firstLine="709"/>
        <w:jc w:val="both"/>
      </w:pPr>
      <w:r>
        <w:rPr>
          <w:rFonts w:ascii="Times New Roman" w:cs="Times New Roman" w:eastAsia="Times New Roman" w:hAnsi="Times New Roman"/>
          <w:b w:val="false"/>
          <w:bCs w:val="false"/>
          <w:sz w:val="24"/>
          <w:szCs w:val="24"/>
        </w:rPr>
        <w:t xml:space="preserve">2.4. Совершая Акцепт, Заказчик подтверждает, что:</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является юридическим лицом или индивидуальным предпринимателем, зарегистрированным в установленном законом порядке;</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ознакомлен с условиями настоящей Оферты в полном объёме и принимает их без каких-либо изъятий и оговорок;</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имеет законные полномочия для заключения настоящего Договора;</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намерен использовать Сервис в профессиональных (предпринимательских) целях.</w:t>
      </w:r>
    </w:p>
    <w:p>
      <w:pPr>
        <w:spacing w:after="100" w:line="276" w:lineRule="auto"/>
        <w:ind w:firstLine="709"/>
        <w:jc w:val="both"/>
      </w:pPr>
      <w:r>
        <w:rPr>
          <w:rFonts w:ascii="Times New Roman" w:cs="Times New Roman" w:eastAsia="Times New Roman" w:hAnsi="Times New Roman"/>
          <w:b w:val="false"/>
          <w:bCs w:val="false"/>
          <w:sz w:val="24"/>
          <w:szCs w:val="24"/>
        </w:rPr>
        <w:t xml:space="preserve">2.5. Исполнитель вправе в одностороннем порядке изменить условия настоящей Оферты, опубликовав новую редакцию на сайте Brandexp.ru. Новая редакция вступает в силу через 10 (десять) календарных дней после публикации, если иное не установлено самой редакцией.</w:t>
      </w:r>
    </w:p>
    <w:p>
      <w:pPr>
        <w:spacing w:after="100" w:line="276" w:lineRule="auto"/>
        <w:ind w:firstLine="709"/>
        <w:jc w:val="both"/>
      </w:pPr>
      <w:r>
        <w:rPr>
          <w:rFonts w:ascii="Times New Roman" w:cs="Times New Roman" w:eastAsia="Times New Roman" w:hAnsi="Times New Roman"/>
          <w:b w:val="false"/>
          <w:bCs w:val="false"/>
          <w:sz w:val="24"/>
          <w:szCs w:val="24"/>
        </w:rPr>
        <w:t xml:space="preserve">2.6. Продолжение использования Сервиса после вступления в силу новой редакции Оферты означает согласие Заказчика с изменёнными условиями. В случае несогласия Заказчик вправе отказаться от использования Сервиса, уведомив Исполнителя в порядке, предусмотренном разделом 16.</w:t>
      </w:r>
    </w:p>
    <w:p>
      <w:pPr>
        <w:spacing w:after="100" w:line="276" w:lineRule="auto"/>
        <w:ind w:firstLine="709"/>
        <w:jc w:val="both"/>
      </w:pPr>
      <w:r>
        <w:rPr>
          <w:rFonts w:ascii="Times New Roman" w:cs="Times New Roman" w:eastAsia="Times New Roman" w:hAnsi="Times New Roman"/>
          <w:b w:val="false"/>
          <w:bCs w:val="false"/>
          <w:sz w:val="24"/>
          <w:szCs w:val="24"/>
        </w:rPr>
        <w:t xml:space="preserve">2.7. Настоящая Оферта не требует составления в бумажной форме и нотариального удостоверения.</w:t>
      </w:r>
    </w:p>
    <w:p>
      <w:pPr>
        <w:spacing w:after="160"/>
      </w:pPr>
      <w:r>
        <w:rPr>
          <w:rFonts w:ascii="Times New Roman" w:cs="Times New Roman" w:eastAsia="Times New Roman" w:hAnsi="Times New Roman"/>
          <w:b w:val="false"/>
          <w:bCs w:val="false"/>
          <w:sz w:val="24"/>
          <w:szCs w:val="24"/>
        </w:rPr>
        <w:t xml:space="preserve"/>
      </w:r>
    </w:p>
    <w:p>
      <w:pPr>
        <w:spacing w:after="160" w:before="280"/>
        <w:jc w:val="center"/>
      </w:pPr>
      <w:r>
        <w:rPr>
          <w:rFonts w:ascii="Times New Roman" w:cs="Times New Roman" w:eastAsia="Times New Roman" w:hAnsi="Times New Roman"/>
          <w:b/>
          <w:bCs/>
          <w:sz w:val="24"/>
          <w:szCs w:val="24"/>
        </w:rPr>
        <w:t xml:space="preserve">РАЗДЕЛ 3. ПРЕДМЕТ ДОГОВОРА</w:t>
      </w:r>
    </w:p>
    <w:p>
      <w:pPr>
        <w:spacing w:after="100" w:line="276" w:lineRule="auto"/>
        <w:ind w:firstLine="709"/>
        <w:jc w:val="both"/>
      </w:pPr>
      <w:r>
        <w:rPr>
          <w:rFonts w:ascii="Times New Roman" w:cs="Times New Roman" w:eastAsia="Times New Roman" w:hAnsi="Times New Roman"/>
          <w:b w:val="false"/>
          <w:bCs w:val="false"/>
          <w:sz w:val="24"/>
          <w:szCs w:val="24"/>
        </w:rPr>
        <w:t xml:space="preserve">3.1. Исполнитель обязуется за плату предоставить Заказчику ограниченное, неисключительное, непередаваемое право удалённого доступа к информационно-аналитическому программному обеспечению «АвтоКолор AI» через сеть Интернет на условиях Подписки, а Заказчик обязуется принять и оплатить соответствующий доступ в размере и в порядке, установленных настоящим Договором.</w:t>
      </w:r>
    </w:p>
    <w:p>
      <w:pPr>
        <w:spacing w:after="100" w:line="276" w:lineRule="auto"/>
        <w:ind w:firstLine="709"/>
        <w:jc w:val="both"/>
      </w:pPr>
      <w:r>
        <w:rPr>
          <w:rFonts w:ascii="Times New Roman" w:cs="Times New Roman" w:eastAsia="Times New Roman" w:hAnsi="Times New Roman"/>
          <w:b w:val="false"/>
          <w:bCs w:val="false"/>
          <w:sz w:val="24"/>
          <w:szCs w:val="24"/>
        </w:rPr>
        <w:t xml:space="preserve">3.2. Настоящий Договор не является и не порождает:</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договора купли-продажи экземпляра программного обеспечения;</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договора на разработку индивидуального программного обеспечения;</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лицензионного договора с отчуждением или уступкой исключительных прав на программу;</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договора о передаче исходного кода программы.</w:t>
      </w:r>
    </w:p>
    <w:p>
      <w:pPr>
        <w:spacing w:after="100" w:line="276" w:lineRule="auto"/>
        <w:ind w:firstLine="709"/>
        <w:jc w:val="both"/>
      </w:pPr>
      <w:r>
        <w:rPr>
          <w:rFonts w:ascii="Times New Roman" w:cs="Times New Roman" w:eastAsia="Times New Roman" w:hAnsi="Times New Roman"/>
          <w:b w:val="false"/>
          <w:bCs w:val="false"/>
          <w:sz w:val="24"/>
          <w:szCs w:val="24"/>
        </w:rPr>
        <w:t xml:space="preserve">3.3. По настоящему Договору Заказчику не передаются: экземпляр программы, исходный код, алгоритмы, базы данных, исключительные права или иные объекты интеллектуальной собственности Исполнителя. Заказчик получает исключительно право использования Сервиса в пределах оплаченной Подписки и на условиях настоящего Договора.</w:t>
      </w:r>
    </w:p>
    <w:p>
      <w:pPr>
        <w:spacing w:after="100" w:line="276" w:lineRule="auto"/>
        <w:ind w:firstLine="709"/>
        <w:jc w:val="both"/>
      </w:pPr>
      <w:r>
        <w:rPr>
          <w:rFonts w:ascii="Times New Roman" w:cs="Times New Roman" w:eastAsia="Times New Roman" w:hAnsi="Times New Roman"/>
          <w:b w:val="false"/>
          <w:bCs w:val="false"/>
          <w:sz w:val="24"/>
          <w:szCs w:val="24"/>
        </w:rPr>
        <w:t xml:space="preserve">3.4. Доступ к Сервису предоставляется на срок оплаченного Расчётного периода и сохраняется при условии своевременной оплаты каждого последующего периода.</w:t>
      </w:r>
    </w:p>
    <w:p>
      <w:pPr>
        <w:spacing w:after="160"/>
      </w:pPr>
      <w:r>
        <w:rPr>
          <w:rFonts w:ascii="Times New Roman" w:cs="Times New Roman" w:eastAsia="Times New Roman" w:hAnsi="Times New Roman"/>
          <w:b w:val="false"/>
          <w:bCs w:val="false"/>
          <w:sz w:val="24"/>
          <w:szCs w:val="24"/>
        </w:rPr>
        <w:t xml:space="preserve"/>
      </w:r>
    </w:p>
    <w:p>
      <w:pPr>
        <w:spacing w:after="160" w:before="280"/>
        <w:jc w:val="center"/>
      </w:pPr>
      <w:r>
        <w:rPr>
          <w:rFonts w:ascii="Times New Roman" w:cs="Times New Roman" w:eastAsia="Times New Roman" w:hAnsi="Times New Roman"/>
          <w:b/>
          <w:bCs/>
          <w:sz w:val="24"/>
          <w:szCs w:val="24"/>
        </w:rPr>
        <w:t xml:space="preserve">РАЗДЕЛ 4. ОПИСАНИЕ СЕРВИСА И ФУНКЦИОНАЛЬНЫХ ВОЗМОЖНОСТЕЙ</w:t>
      </w:r>
    </w:p>
    <w:p>
      <w:pPr>
        <w:spacing w:after="100" w:line="276" w:lineRule="auto"/>
        <w:ind w:firstLine="709"/>
        <w:jc w:val="both"/>
      </w:pPr>
      <w:r>
        <w:rPr>
          <w:rFonts w:ascii="Times New Roman" w:cs="Times New Roman" w:eastAsia="Times New Roman" w:hAnsi="Times New Roman"/>
          <w:b w:val="false"/>
          <w:bCs w:val="false"/>
          <w:sz w:val="24"/>
          <w:szCs w:val="24"/>
        </w:rPr>
        <w:t xml:space="preserve">4.1. «АвтоКолор AI» — информационно-аналитическая платформа, предназначенная для кузовных цехов, автосервисов, станций технического обслуживания, малярных участков, дилерских центров и иных организаций, осуществляющих ремонт и окраску транспортных средств. Сервис предоставляет инструменты для подбора лакокрасочных материалов, расчёта вариантов окраски и информационно-аналитической оценки стоимости материалов при кузовном ремонте.</w:t>
      </w:r>
    </w:p>
    <w:p>
      <w:pPr>
        <w:spacing w:after="100" w:line="276" w:lineRule="auto"/>
        <w:ind w:firstLine="709"/>
        <w:jc w:val="both"/>
      </w:pPr>
      <w:r>
        <w:rPr>
          <w:rFonts w:ascii="Times New Roman" w:cs="Times New Roman" w:eastAsia="Times New Roman" w:hAnsi="Times New Roman"/>
          <w:b w:val="false"/>
          <w:bCs w:val="false"/>
          <w:sz w:val="24"/>
          <w:szCs w:val="24"/>
        </w:rPr>
        <w:t xml:space="preserve">4.2. Сервис предоставляет следующие функциональные возможности:</w:t>
      </w:r>
    </w:p>
    <w:p>
      <w:pPr>
        <w:spacing w:after="100" w:line="276" w:lineRule="auto"/>
        <w:ind w:firstLine="709"/>
        <w:jc w:val="both"/>
      </w:pPr>
      <w:r>
        <w:rPr>
          <w:rFonts w:ascii="Times New Roman" w:cs="Times New Roman" w:eastAsia="Times New Roman" w:hAnsi="Times New Roman"/>
          <w:b/>
          <w:bCs/>
          <w:sz w:val="24"/>
          <w:szCs w:val="24"/>
        </w:rPr>
        <w:t xml:space="preserve">4.2.1. Личный кабинет:</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регистрация организации Заказчика;</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создание учётных записей Пользователей (до 10 в рамках одной организации);</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разграничение доступа по ролям: администратор, мастер-приёмщик, маляр, технолог, закупщик;</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хранение истории расчётов и заявок;</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просмотр активной Подписки и срока действия доступа.</w:t>
      </w:r>
    </w:p>
    <w:p>
      <w:pPr>
        <w:spacing w:after="100" w:line="276" w:lineRule="auto"/>
        <w:ind w:firstLine="709"/>
        <w:jc w:val="both"/>
      </w:pPr>
      <w:r>
        <w:rPr>
          <w:rFonts w:ascii="Times New Roman" w:cs="Times New Roman" w:eastAsia="Times New Roman" w:hAnsi="Times New Roman"/>
          <w:b/>
          <w:bCs/>
          <w:sz w:val="24"/>
          <w:szCs w:val="24"/>
        </w:rPr>
        <w:t xml:space="preserve">4.2.2. Создание заявки на подбор ЛКМ:</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указание марки, модели и года выпуска автомобиля;</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указание VIN при наличии;</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указание заводского кода цвета при наличии;</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указание типа ремонта: локальный ремонт, окраска элемента, полный перекрас, ремонт после ДТП, подбор перехода;</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указание элемента кузова (бампер, крыло, дверь, капот, крыша, стойка, порог и иные);</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загрузка фотографий повреждения и существующего покрытия;</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ввод дополнительных параметров: тип поверхности, наличие грунта, тип покрытия (металлик, перламутр, акрил, матовый лак), степень износа покрытия, желаемый бюджет.</w:t>
      </w:r>
    </w:p>
    <w:p>
      <w:pPr>
        <w:spacing w:after="100" w:line="276" w:lineRule="auto"/>
        <w:ind w:firstLine="709"/>
        <w:jc w:val="both"/>
      </w:pPr>
      <w:r>
        <w:rPr>
          <w:rFonts w:ascii="Times New Roman" w:cs="Times New Roman" w:eastAsia="Times New Roman" w:hAnsi="Times New Roman"/>
          <w:b/>
          <w:bCs/>
          <w:sz w:val="24"/>
          <w:szCs w:val="24"/>
        </w:rPr>
        <w:t xml:space="preserve">4.2.3. Аналитический модуль подбора:</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анализ введённых Пользователем данных;</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сопоставление с базой типовых оттенков и кодов;</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формирование расчётных вариантов подбора ЛКМ;</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расчёт возможных аналогов и заменителей, включая материалы российского производства;</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ориентировочное сравнение стоимости вариантов;</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предупреждение о рисках отличия оттенка, укрывистости, совместимости и необходимости тестового выкраса.</w:t>
      </w:r>
    </w:p>
    <w:p>
      <w:pPr>
        <w:spacing w:after="100" w:line="276" w:lineRule="auto"/>
        <w:ind w:firstLine="709"/>
        <w:jc w:val="both"/>
      </w:pPr>
      <w:r>
        <w:rPr>
          <w:rFonts w:ascii="Times New Roman" w:cs="Times New Roman" w:eastAsia="Times New Roman" w:hAnsi="Times New Roman"/>
          <w:b/>
          <w:bCs/>
          <w:sz w:val="24"/>
          <w:szCs w:val="24"/>
        </w:rPr>
        <w:t xml:space="preserve">4.2.4. Модуль оптимизации стоимости:</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расчёт ориентировочного расхода материалов;</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сравнение нескольких вариантов по ориентировочной стоимости;</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подбор экономичных альтернатив;</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формирование рекомендуемого, бюджетного и премиального вариантов в информационных целях;</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ориентировочный расчёт разницы стоимости вариантов;</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формирование списка материалов для закупки.</w:t>
      </w:r>
    </w:p>
    <w:p>
      <w:pPr>
        <w:spacing w:after="100" w:line="276" w:lineRule="auto"/>
        <w:ind w:firstLine="709"/>
        <w:jc w:val="both"/>
      </w:pPr>
      <w:r>
        <w:rPr>
          <w:rFonts w:ascii="Times New Roman" w:cs="Times New Roman" w:eastAsia="Times New Roman" w:hAnsi="Times New Roman"/>
          <w:b/>
          <w:bCs/>
          <w:sz w:val="24"/>
          <w:szCs w:val="24"/>
        </w:rPr>
        <w:t xml:space="preserve">4.2.5. Технологические рекомендации:</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рекомендации по последовательности работ (в информационных целях);</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указание необходимости тестового выкраса;</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предупреждение о необходимости проверки совместимости материалов;</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рекомендации по грунту, базе, лаку, растворителю, отвердителю и расходным материалам;</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указание на то, что итоговое решение о применении конкретных материалов принимает специалист Заказчика.</w:t>
      </w:r>
    </w:p>
    <w:p>
      <w:pPr>
        <w:spacing w:after="100" w:line="276" w:lineRule="auto"/>
        <w:ind w:firstLine="709"/>
        <w:jc w:val="both"/>
      </w:pPr>
      <w:r>
        <w:rPr>
          <w:rFonts w:ascii="Times New Roman" w:cs="Times New Roman" w:eastAsia="Times New Roman" w:hAnsi="Times New Roman"/>
          <w:b/>
          <w:bCs/>
          <w:sz w:val="24"/>
          <w:szCs w:val="24"/>
        </w:rPr>
        <w:t xml:space="preserve">4.2.6. Отчёт по заявке:</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автоматическое формирование отчёта по каждому подбору;</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перечень рекомендованных и альтернативных материалов;</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ориентировочный расход и ориентировочная стоимость;</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предупреждения и ограничения;</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возможность скачать или направить отчёт.</w:t>
      </w:r>
    </w:p>
    <w:p>
      <w:pPr>
        <w:spacing w:after="100" w:line="276" w:lineRule="auto"/>
        <w:ind w:firstLine="709"/>
        <w:jc w:val="both"/>
      </w:pPr>
      <w:r>
        <w:rPr>
          <w:rFonts w:ascii="Times New Roman" w:cs="Times New Roman" w:eastAsia="Times New Roman" w:hAnsi="Times New Roman"/>
          <w:b w:val="false"/>
          <w:bCs w:val="false"/>
          <w:sz w:val="24"/>
          <w:szCs w:val="24"/>
        </w:rPr>
        <w:t xml:space="preserve">4.3. Все результаты работы Сервиса, включая подбор материалов, расчёт расхода, технологические рекомендации и ориентировочную оценку стоимости, носят исключительно информационно-аналитический и рекомендательный характер. Они не являются гарантией точного совпадения цвета, достижения конкретного результата окраски, наличия материалов у поставщиков или конкретного размера экономии. Подробные ограничения ответственности установлены разделом 15 настоящего Договора.</w:t>
      </w:r>
    </w:p>
    <w:p>
      <w:pPr>
        <w:spacing w:after="100" w:line="276" w:lineRule="auto"/>
        <w:ind w:firstLine="709"/>
        <w:jc w:val="both"/>
      </w:pPr>
      <w:r>
        <w:rPr>
          <w:rFonts w:ascii="Times New Roman" w:cs="Times New Roman" w:eastAsia="Times New Roman" w:hAnsi="Times New Roman"/>
          <w:b w:val="false"/>
          <w:bCs w:val="false"/>
          <w:sz w:val="24"/>
          <w:szCs w:val="24"/>
        </w:rPr>
        <w:t xml:space="preserve">4.4. Исполнитель вправе изменять состав функциональных возможностей, алгоритмы, интерфейс и технические характеристики Сервиса при сохранении его общего назначения. Об изменениях, существенно влияющих на порядок работы с Сервисом, Исполнитель уведомляет Заказчика не менее чем за 10 (десять) календарных дней, за исключением случаев, когда изменения обусловлены требованиями законодательства или устранением уязвимостей.</w:t>
      </w:r>
    </w:p>
    <w:p>
      <w:pPr>
        <w:spacing w:after="160"/>
      </w:pPr>
      <w:r>
        <w:rPr>
          <w:rFonts w:ascii="Times New Roman" w:cs="Times New Roman" w:eastAsia="Times New Roman" w:hAnsi="Times New Roman"/>
          <w:b w:val="false"/>
          <w:bCs w:val="false"/>
          <w:sz w:val="24"/>
          <w:szCs w:val="24"/>
        </w:rPr>
        <w:t xml:space="preserve"/>
      </w:r>
    </w:p>
    <w:p>
      <w:pPr>
        <w:spacing w:after="160" w:before="280"/>
        <w:jc w:val="center"/>
      </w:pPr>
      <w:r>
        <w:rPr>
          <w:rFonts w:ascii="Times New Roman" w:cs="Times New Roman" w:eastAsia="Times New Roman" w:hAnsi="Times New Roman"/>
          <w:b/>
          <w:bCs/>
          <w:sz w:val="24"/>
          <w:szCs w:val="24"/>
        </w:rPr>
        <w:t xml:space="preserve">РАЗДЕЛ 5. ПОРЯДОК ПОДКЛЮЧЕНИЯ И ПРЕДОСТАВЛЕНИЯ ДОСТУПА</w:t>
      </w:r>
    </w:p>
    <w:p>
      <w:pPr>
        <w:spacing w:after="100" w:line="276" w:lineRule="auto"/>
        <w:ind w:firstLine="709"/>
        <w:jc w:val="both"/>
      </w:pPr>
      <w:r>
        <w:rPr>
          <w:rFonts w:ascii="Times New Roman" w:cs="Times New Roman" w:eastAsia="Times New Roman" w:hAnsi="Times New Roman"/>
          <w:b w:val="false"/>
          <w:bCs w:val="false"/>
          <w:sz w:val="24"/>
          <w:szCs w:val="24"/>
        </w:rPr>
        <w:t xml:space="preserve">5.1. Для получения доступа к Сервису Заказчик направляет заявку через форму обратной связи на сайте Исполнителя Brandexp.ru. Заявка должна содержать:</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полное наименование организации или ФИО индивидуального предпринимателя;</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ИНН;</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контактное лицо (ФИО, должность);</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номер телефона;</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адрес электронной почты;</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город (местонахождение);</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предполагаемое количество Пользователей.</w:t>
      </w:r>
    </w:p>
    <w:p>
      <w:pPr>
        <w:spacing w:after="100" w:line="276" w:lineRule="auto"/>
        <w:ind w:firstLine="709"/>
        <w:jc w:val="both"/>
      </w:pPr>
      <w:r>
        <w:rPr>
          <w:rFonts w:ascii="Times New Roman" w:cs="Times New Roman" w:eastAsia="Times New Roman" w:hAnsi="Times New Roman"/>
          <w:b w:val="false"/>
          <w:bCs w:val="false"/>
          <w:sz w:val="24"/>
          <w:szCs w:val="24"/>
        </w:rPr>
        <w:t xml:space="preserve">5.2. После получения и обработки заявки Исполнитель направляет Заказчику счёт на оплату на адрес электронной почты, указанный в заявке. Срок обработки заявки составляет не более 3 (трёх) рабочих дней.</w:t>
      </w:r>
    </w:p>
    <w:p>
      <w:pPr>
        <w:spacing w:after="100" w:line="276" w:lineRule="auto"/>
        <w:ind w:firstLine="709"/>
        <w:jc w:val="both"/>
      </w:pPr>
      <w:r>
        <w:rPr>
          <w:rFonts w:ascii="Times New Roman" w:cs="Times New Roman" w:eastAsia="Times New Roman" w:hAnsi="Times New Roman"/>
          <w:b w:val="false"/>
          <w:bCs w:val="false"/>
          <w:sz w:val="24"/>
          <w:szCs w:val="24"/>
        </w:rPr>
        <w:t xml:space="preserve">5.3. Доступ к Личному кабинету предоставляется Заказчику после поступления оплаты на расчётный счёт Исполнителя. Исполнитель активирует доступ в течение 3 (трёх) рабочих дней с момента зачисления денежных средств.</w:t>
      </w:r>
    </w:p>
    <w:p>
      <w:pPr>
        <w:spacing w:after="100" w:line="276" w:lineRule="auto"/>
        <w:ind w:firstLine="709"/>
        <w:jc w:val="both"/>
      </w:pPr>
      <w:r>
        <w:rPr>
          <w:rFonts w:ascii="Times New Roman" w:cs="Times New Roman" w:eastAsia="Times New Roman" w:hAnsi="Times New Roman"/>
          <w:b w:val="false"/>
          <w:bCs w:val="false"/>
          <w:sz w:val="24"/>
          <w:szCs w:val="24"/>
        </w:rPr>
        <w:t xml:space="preserve">5.4. Учётные данные (логин и временный пароль) для входа в Личный кабинет направляются Заказчику на адрес электронной почты, указанный в заявке.</w:t>
      </w:r>
    </w:p>
    <w:p>
      <w:pPr>
        <w:spacing w:after="100" w:line="276" w:lineRule="auto"/>
        <w:ind w:firstLine="709"/>
        <w:jc w:val="both"/>
      </w:pPr>
      <w:r>
        <w:rPr>
          <w:rFonts w:ascii="Times New Roman" w:cs="Times New Roman" w:eastAsia="Times New Roman" w:hAnsi="Times New Roman"/>
          <w:b w:val="false"/>
          <w:bCs w:val="false"/>
          <w:sz w:val="24"/>
          <w:szCs w:val="24"/>
        </w:rPr>
        <w:t xml:space="preserve">5.5. В рамках одной Подписки Заказчику предоставляется доступ для одного юридического лица (или индивидуального предпринимателя) с возможностью создания не более 10 (десяти) учётных записей Пользователей.</w:t>
      </w:r>
    </w:p>
    <w:p>
      <w:pPr>
        <w:spacing w:after="100" w:line="276" w:lineRule="auto"/>
        <w:ind w:firstLine="709"/>
        <w:jc w:val="both"/>
      </w:pPr>
      <w:r>
        <w:rPr>
          <w:rFonts w:ascii="Times New Roman" w:cs="Times New Roman" w:eastAsia="Times New Roman" w:hAnsi="Times New Roman"/>
          <w:b w:val="false"/>
          <w:bCs w:val="false"/>
          <w:sz w:val="24"/>
          <w:szCs w:val="24"/>
        </w:rPr>
        <w:t xml:space="preserve">5.6. Заказчик самостоятельно несёт ответственность за сохранность учётных данных и за действия всех Пользователей, которым предоставлен доступ в рамках его Подписки.</w:t>
      </w:r>
    </w:p>
    <w:p>
      <w:pPr>
        <w:spacing w:after="160"/>
      </w:pPr>
      <w:r>
        <w:rPr>
          <w:rFonts w:ascii="Times New Roman" w:cs="Times New Roman" w:eastAsia="Times New Roman" w:hAnsi="Times New Roman"/>
          <w:b w:val="false"/>
          <w:bCs w:val="false"/>
          <w:sz w:val="24"/>
          <w:szCs w:val="24"/>
        </w:rPr>
        <w:t xml:space="preserve"/>
      </w:r>
    </w:p>
    <w:p>
      <w:pPr>
        <w:spacing w:after="160" w:before="280"/>
        <w:jc w:val="center"/>
      </w:pPr>
      <w:r>
        <w:rPr>
          <w:rFonts w:ascii="Times New Roman" w:cs="Times New Roman" w:eastAsia="Times New Roman" w:hAnsi="Times New Roman"/>
          <w:b/>
          <w:bCs/>
          <w:sz w:val="24"/>
          <w:szCs w:val="24"/>
        </w:rPr>
        <w:t xml:space="preserve">РАЗДЕЛ 6. ТАРИФЫ, СТОИМОСТЬ И ПОРЯДОК ОПЛАТЫ</w:t>
      </w:r>
    </w:p>
    <w:p>
      <w:pPr>
        <w:spacing w:after="100" w:line="276" w:lineRule="auto"/>
        <w:ind w:firstLine="709"/>
        <w:jc w:val="both"/>
      </w:pPr>
      <w:r>
        <w:rPr>
          <w:rFonts w:ascii="Times New Roman" w:cs="Times New Roman" w:eastAsia="Times New Roman" w:hAnsi="Times New Roman"/>
          <w:b w:val="false"/>
          <w:bCs w:val="false"/>
          <w:sz w:val="24"/>
          <w:szCs w:val="24"/>
        </w:rPr>
        <w:t xml:space="preserve">6.1. Стоимость Подписки составляет 500 000 (Пятьсот тысяч) рублей 00 копеек в месяц за одно юридическое лицо (или одного индивидуального предпринимателя) с количеством Пользователей до 10 (десяти) включительно.</w:t>
      </w:r>
    </w:p>
    <w:p>
      <w:pPr>
        <w:spacing w:after="100" w:line="276" w:lineRule="auto"/>
        <w:ind w:firstLine="709"/>
        <w:jc w:val="both"/>
      </w:pPr>
      <w:r>
        <w:rPr>
          <w:rFonts w:ascii="Times New Roman" w:cs="Times New Roman" w:eastAsia="Times New Roman" w:hAnsi="Times New Roman"/>
          <w:b w:val="false"/>
          <w:bCs w:val="false"/>
          <w:sz w:val="24"/>
          <w:szCs w:val="24"/>
        </w:rPr>
        <w:t xml:space="preserve">6.2. Указанная стоимость включает доступ ко всему функциональному составу Сервиса, доступному в рамках действующей версии, в течение одного Расчётного периода. Иные тарифы в настоящее время не предусмотрены.</w:t>
      </w:r>
    </w:p>
    <w:p>
      <w:pPr>
        <w:spacing w:after="100" w:line="276" w:lineRule="auto"/>
        <w:ind w:firstLine="709"/>
        <w:jc w:val="both"/>
      </w:pPr>
      <w:r>
        <w:rPr>
          <w:rFonts w:ascii="Times New Roman" w:cs="Times New Roman" w:eastAsia="Times New Roman" w:hAnsi="Times New Roman"/>
          <w:b w:val="false"/>
          <w:bCs w:val="false"/>
          <w:sz w:val="24"/>
          <w:szCs w:val="24"/>
        </w:rPr>
        <w:t xml:space="preserve">6.3. Оплата производится в форме 100% (стопроцентной) предоплаты за каждый Расчётный период на основании счёта Исполнителя. Вопрос применения НДС отражается в выставляемом счёте в соответствии с применяемым Исполнителем налоговым режимом.</w:t>
      </w:r>
    </w:p>
    <w:p>
      <w:pPr>
        <w:spacing w:after="100" w:line="276" w:lineRule="auto"/>
        <w:ind w:firstLine="709"/>
        <w:jc w:val="both"/>
      </w:pPr>
      <w:r>
        <w:rPr>
          <w:rFonts w:ascii="Times New Roman" w:cs="Times New Roman" w:eastAsia="Times New Roman" w:hAnsi="Times New Roman"/>
          <w:b w:val="false"/>
          <w:bCs w:val="false"/>
          <w:sz w:val="24"/>
          <w:szCs w:val="24"/>
        </w:rPr>
        <w:t xml:space="preserve">6.4. Заказчик обязан произвести оплату счёта в течение 5 (пяти) рабочих дней с даты его выставления. Датой оплаты считается дата зачисления денежных средств на расчётный счёт Исполнителя.</w:t>
      </w:r>
    </w:p>
    <w:p>
      <w:pPr>
        <w:spacing w:after="100" w:line="276" w:lineRule="auto"/>
        <w:ind w:firstLine="709"/>
        <w:jc w:val="both"/>
      </w:pPr>
      <w:r>
        <w:rPr>
          <w:rFonts w:ascii="Times New Roman" w:cs="Times New Roman" w:eastAsia="Times New Roman" w:hAnsi="Times New Roman"/>
          <w:b w:val="false"/>
          <w:bCs w:val="false"/>
          <w:sz w:val="24"/>
          <w:szCs w:val="24"/>
        </w:rPr>
        <w:t xml:space="preserve">6.5. Счёт направляется Заказчику по электронной почте на адрес, указанный в заявке, и/или через систему ЭДО.</w:t>
      </w:r>
    </w:p>
    <w:p>
      <w:pPr>
        <w:spacing w:after="100" w:line="276" w:lineRule="auto"/>
        <w:ind w:firstLine="709"/>
        <w:jc w:val="both"/>
      </w:pPr>
      <w:r>
        <w:rPr>
          <w:rFonts w:ascii="Times New Roman" w:cs="Times New Roman" w:eastAsia="Times New Roman" w:hAnsi="Times New Roman"/>
          <w:b w:val="false"/>
          <w:bCs w:val="false"/>
          <w:sz w:val="24"/>
          <w:szCs w:val="24"/>
        </w:rPr>
        <w:t xml:space="preserve">6.6. Исполнитель вправе в одностороннем порядке изменить стоимость Подписки, уведомив Заказчика не менее чем за 30 (тридцать) календарных дней до введения нового тарифа. Новый тариф применяется с Расчётного периода, следующего за периодом, в котором направлено уведомление.</w:t>
      </w:r>
    </w:p>
    <w:p>
      <w:pPr>
        <w:spacing w:after="100" w:line="276" w:lineRule="auto"/>
        <w:ind w:firstLine="709"/>
        <w:jc w:val="both"/>
      </w:pPr>
      <w:r>
        <w:rPr>
          <w:rFonts w:ascii="Times New Roman" w:cs="Times New Roman" w:eastAsia="Times New Roman" w:hAnsi="Times New Roman"/>
          <w:b w:val="false"/>
          <w:bCs w:val="false"/>
          <w:sz w:val="24"/>
          <w:szCs w:val="24"/>
        </w:rPr>
        <w:t xml:space="preserve">6.7. Если Заказчик не согласен с изменением тарифа, он вправе отказаться от Подписки до истечения текущего оплаченного периода в порядке, предусмотренном разделом 16.</w:t>
      </w:r>
    </w:p>
    <w:p>
      <w:pPr>
        <w:spacing w:after="100" w:line="276" w:lineRule="auto"/>
        <w:ind w:firstLine="709"/>
        <w:jc w:val="both"/>
      </w:pPr>
      <w:r>
        <w:rPr>
          <w:rFonts w:ascii="Times New Roman" w:cs="Times New Roman" w:eastAsia="Times New Roman" w:hAnsi="Times New Roman"/>
          <w:b w:val="false"/>
          <w:bCs w:val="false"/>
          <w:sz w:val="24"/>
          <w:szCs w:val="24"/>
        </w:rPr>
        <w:t xml:space="preserve">6.8. Оплата за уже предоставленный доступ к Сервису возврату не подлежит, за исключением случаев, прямо предусмотренных законодательством Российской Федерации или настоящим Договором. Отсутствие фактического использования Сервиса Заказчиком в течение оплаченного Расчётного периода не является основанием для возврата денежных средств.</w:t>
      </w:r>
    </w:p>
    <w:p>
      <w:pPr>
        <w:spacing w:after="100" w:line="276" w:lineRule="auto"/>
        <w:ind w:firstLine="709"/>
        <w:jc w:val="both"/>
      </w:pPr>
      <w:r>
        <w:rPr>
          <w:rFonts w:ascii="Times New Roman" w:cs="Times New Roman" w:eastAsia="Times New Roman" w:hAnsi="Times New Roman"/>
          <w:b w:val="false"/>
          <w:bCs w:val="false"/>
          <w:sz w:val="24"/>
          <w:szCs w:val="24"/>
        </w:rPr>
        <w:t xml:space="preserve">6.9. Все расчёты производятся в рублях Российской Федерации в безналичном порядке.</w:t>
      </w:r>
    </w:p>
    <w:p>
      <w:pPr>
        <w:spacing w:after="160"/>
      </w:pPr>
      <w:r>
        <w:rPr>
          <w:rFonts w:ascii="Times New Roman" w:cs="Times New Roman" w:eastAsia="Times New Roman" w:hAnsi="Times New Roman"/>
          <w:b w:val="false"/>
          <w:bCs w:val="false"/>
          <w:sz w:val="24"/>
          <w:szCs w:val="24"/>
        </w:rPr>
        <w:t xml:space="preserve"/>
      </w:r>
    </w:p>
    <w:p>
      <w:pPr>
        <w:spacing w:after="160" w:before="280"/>
        <w:jc w:val="center"/>
      </w:pPr>
      <w:r>
        <w:rPr>
          <w:rFonts w:ascii="Times New Roman" w:cs="Times New Roman" w:eastAsia="Times New Roman" w:hAnsi="Times New Roman"/>
          <w:b/>
          <w:bCs/>
          <w:sz w:val="24"/>
          <w:szCs w:val="24"/>
        </w:rPr>
        <w:t xml:space="preserve">РАЗДЕЛ 7. ПРАВА И ОБЯЗАННОСТИ ИСПОЛНИТЕЛЯ</w:t>
      </w:r>
    </w:p>
    <w:p>
      <w:pPr>
        <w:spacing w:after="100" w:line="276" w:lineRule="auto"/>
        <w:ind w:firstLine="709"/>
        <w:jc w:val="both"/>
      </w:pPr>
      <w:r>
        <w:rPr>
          <w:rFonts w:ascii="Times New Roman" w:cs="Times New Roman" w:eastAsia="Times New Roman" w:hAnsi="Times New Roman"/>
          <w:b w:val="false"/>
          <w:bCs w:val="false"/>
          <w:sz w:val="24"/>
          <w:szCs w:val="24"/>
        </w:rPr>
        <w:t xml:space="preserve">7.1. Исполнитель обязан:</w:t>
      </w:r>
    </w:p>
    <w:p>
      <w:pPr>
        <w:spacing w:after="100" w:line="276" w:lineRule="auto"/>
        <w:ind w:firstLine="709"/>
        <w:jc w:val="both"/>
      </w:pPr>
      <w:r>
        <w:rPr>
          <w:rFonts w:ascii="Times New Roman" w:cs="Times New Roman" w:eastAsia="Times New Roman" w:hAnsi="Times New Roman"/>
          <w:b w:val="false"/>
          <w:bCs w:val="false"/>
          <w:sz w:val="24"/>
          <w:szCs w:val="24"/>
        </w:rPr>
        <w:t xml:space="preserve">7.1.1. предоставить Заказчику доступ к Сервису в течение 3 (трёх) рабочих дней после поступления оплаты;</w:t>
      </w:r>
    </w:p>
    <w:p>
      <w:pPr>
        <w:spacing w:after="100" w:line="276" w:lineRule="auto"/>
        <w:ind w:firstLine="709"/>
        <w:jc w:val="both"/>
      </w:pPr>
      <w:r>
        <w:rPr>
          <w:rFonts w:ascii="Times New Roman" w:cs="Times New Roman" w:eastAsia="Times New Roman" w:hAnsi="Times New Roman"/>
          <w:b w:val="false"/>
          <w:bCs w:val="false"/>
          <w:sz w:val="24"/>
          <w:szCs w:val="24"/>
        </w:rPr>
        <w:t xml:space="preserve">7.1.2. обеспечивать работоспособность Сервиса и принимать разумные меры для поддержания его доступности;</w:t>
      </w:r>
    </w:p>
    <w:p>
      <w:pPr>
        <w:spacing w:after="100" w:line="276" w:lineRule="auto"/>
        <w:ind w:firstLine="709"/>
        <w:jc w:val="both"/>
      </w:pPr>
      <w:r>
        <w:rPr>
          <w:rFonts w:ascii="Times New Roman" w:cs="Times New Roman" w:eastAsia="Times New Roman" w:hAnsi="Times New Roman"/>
          <w:b w:val="false"/>
          <w:bCs w:val="false"/>
          <w:sz w:val="24"/>
          <w:szCs w:val="24"/>
        </w:rPr>
        <w:t xml:space="preserve">7.1.3. уведомлять Заказчика о плановых технических работах, влекущих приостановку доступа, не менее чем за 24 (двадцать четыре) часа до их начала; аварийные работы могут проводиться без предварительного уведомления;</w:t>
      </w:r>
    </w:p>
    <w:p>
      <w:pPr>
        <w:spacing w:after="100" w:line="276" w:lineRule="auto"/>
        <w:ind w:firstLine="709"/>
        <w:jc w:val="both"/>
      </w:pPr>
      <w:r>
        <w:rPr>
          <w:rFonts w:ascii="Times New Roman" w:cs="Times New Roman" w:eastAsia="Times New Roman" w:hAnsi="Times New Roman"/>
          <w:b w:val="false"/>
          <w:bCs w:val="false"/>
          <w:sz w:val="24"/>
          <w:szCs w:val="24"/>
        </w:rPr>
        <w:t xml:space="preserve">7.1.4. обеспечивать конфиденциальность Данных Заказчика в соответствии с разделом 11 настоящего Договора;</w:t>
      </w:r>
    </w:p>
    <w:p>
      <w:pPr>
        <w:spacing w:after="100" w:line="276" w:lineRule="auto"/>
        <w:ind w:firstLine="709"/>
        <w:jc w:val="both"/>
      </w:pPr>
      <w:r>
        <w:rPr>
          <w:rFonts w:ascii="Times New Roman" w:cs="Times New Roman" w:eastAsia="Times New Roman" w:hAnsi="Times New Roman"/>
          <w:b w:val="false"/>
          <w:bCs w:val="false"/>
          <w:sz w:val="24"/>
          <w:szCs w:val="24"/>
        </w:rPr>
        <w:t xml:space="preserve">7.1.5. направлять Заказчику счета на оплату и акты об оказанных услугах в порядке, предусмотренном настоящим Договором;</w:t>
      </w:r>
    </w:p>
    <w:p>
      <w:pPr>
        <w:spacing w:after="100" w:line="276" w:lineRule="auto"/>
        <w:ind w:firstLine="709"/>
        <w:jc w:val="both"/>
      </w:pPr>
      <w:r>
        <w:rPr>
          <w:rFonts w:ascii="Times New Roman" w:cs="Times New Roman" w:eastAsia="Times New Roman" w:hAnsi="Times New Roman"/>
          <w:b w:val="false"/>
          <w:bCs w:val="false"/>
          <w:sz w:val="24"/>
          <w:szCs w:val="24"/>
        </w:rPr>
        <w:t xml:space="preserve">7.1.6. рассматривать обращения Заказчика, направленные на адрес info@brandexp.ru, в разумные сроки.</w:t>
      </w:r>
    </w:p>
    <w:p>
      <w:pPr>
        <w:spacing w:after="100" w:line="276" w:lineRule="auto"/>
        <w:ind w:firstLine="709"/>
        <w:jc w:val="both"/>
      </w:pPr>
      <w:r>
        <w:rPr>
          <w:rFonts w:ascii="Times New Roman" w:cs="Times New Roman" w:eastAsia="Times New Roman" w:hAnsi="Times New Roman"/>
          <w:b w:val="false"/>
          <w:bCs w:val="false"/>
          <w:sz w:val="24"/>
          <w:szCs w:val="24"/>
        </w:rPr>
        <w:t xml:space="preserve">7.2. Исполнитель вправе:</w:t>
      </w:r>
    </w:p>
    <w:p>
      <w:pPr>
        <w:spacing w:after="100" w:line="276" w:lineRule="auto"/>
        <w:ind w:firstLine="709"/>
        <w:jc w:val="both"/>
      </w:pPr>
      <w:r>
        <w:rPr>
          <w:rFonts w:ascii="Times New Roman" w:cs="Times New Roman" w:eastAsia="Times New Roman" w:hAnsi="Times New Roman"/>
          <w:b w:val="false"/>
          <w:bCs w:val="false"/>
          <w:sz w:val="24"/>
          <w:szCs w:val="24"/>
        </w:rPr>
        <w:t xml:space="preserve">7.2.1. вносить изменения в функционал, интерфейс, алгоритмы и технические характеристики Сервиса в порядке, предусмотренном пунктом 4.4;</w:t>
      </w:r>
    </w:p>
    <w:p>
      <w:pPr>
        <w:spacing w:after="100" w:line="276" w:lineRule="auto"/>
        <w:ind w:firstLine="709"/>
        <w:jc w:val="both"/>
      </w:pPr>
      <w:r>
        <w:rPr>
          <w:rFonts w:ascii="Times New Roman" w:cs="Times New Roman" w:eastAsia="Times New Roman" w:hAnsi="Times New Roman"/>
          <w:b w:val="false"/>
          <w:bCs w:val="false"/>
          <w:sz w:val="24"/>
          <w:szCs w:val="24"/>
        </w:rPr>
        <w:t xml:space="preserve">7.2.2. приостанавливать доступ Заказчика к Сервису при нарушении им условий настоящего Договора в порядке, предусмотренном разделом 14;</w:t>
      </w:r>
    </w:p>
    <w:p>
      <w:pPr>
        <w:spacing w:after="100" w:line="276" w:lineRule="auto"/>
        <w:ind w:firstLine="709"/>
        <w:jc w:val="both"/>
      </w:pPr>
      <w:r>
        <w:rPr>
          <w:rFonts w:ascii="Times New Roman" w:cs="Times New Roman" w:eastAsia="Times New Roman" w:hAnsi="Times New Roman"/>
          <w:b w:val="false"/>
          <w:bCs w:val="false"/>
          <w:sz w:val="24"/>
          <w:szCs w:val="24"/>
        </w:rPr>
        <w:t xml:space="preserve">7.2.3. изменять стоимость Подписки в порядке, предусмотренном пунктом 6.6;</w:t>
      </w:r>
    </w:p>
    <w:p>
      <w:pPr>
        <w:spacing w:after="100" w:line="276" w:lineRule="auto"/>
        <w:ind w:firstLine="709"/>
        <w:jc w:val="both"/>
      </w:pPr>
      <w:r>
        <w:rPr>
          <w:rFonts w:ascii="Times New Roman" w:cs="Times New Roman" w:eastAsia="Times New Roman" w:hAnsi="Times New Roman"/>
          <w:b w:val="false"/>
          <w:bCs w:val="false"/>
          <w:sz w:val="24"/>
          <w:szCs w:val="24"/>
        </w:rPr>
        <w:t xml:space="preserve">7.2.4. использовать обезличенные и агрегированные Данные Заказчика, не позволяющие идентифицировать конкретного Заказчика или третьих лиц, для улучшения алгоритмов и качества Сервиса;</w:t>
      </w:r>
    </w:p>
    <w:p>
      <w:pPr>
        <w:spacing w:after="100" w:line="276" w:lineRule="auto"/>
        <w:ind w:firstLine="709"/>
        <w:jc w:val="both"/>
      </w:pPr>
      <w:r>
        <w:rPr>
          <w:rFonts w:ascii="Times New Roman" w:cs="Times New Roman" w:eastAsia="Times New Roman" w:hAnsi="Times New Roman"/>
          <w:b w:val="false"/>
          <w:bCs w:val="false"/>
          <w:sz w:val="24"/>
          <w:szCs w:val="24"/>
        </w:rPr>
        <w:t xml:space="preserve">7.2.5. привлекать третьих лиц для технического обеспечения Сервиса, сохраняя ответственность перед Заказчиком за их действия в рамках настоящего Договора;</w:t>
      </w:r>
    </w:p>
    <w:p>
      <w:pPr>
        <w:spacing w:after="100" w:line="276" w:lineRule="auto"/>
        <w:ind w:firstLine="709"/>
        <w:jc w:val="both"/>
      </w:pPr>
      <w:r>
        <w:rPr>
          <w:rFonts w:ascii="Times New Roman" w:cs="Times New Roman" w:eastAsia="Times New Roman" w:hAnsi="Times New Roman"/>
          <w:b w:val="false"/>
          <w:bCs w:val="false"/>
          <w:sz w:val="24"/>
          <w:szCs w:val="24"/>
        </w:rPr>
        <w:t xml:space="preserve">7.2.6. вносить изменения в настоящую Оферту в порядке, предусмотренном пунктом 2.5;</w:t>
      </w:r>
    </w:p>
    <w:p>
      <w:pPr>
        <w:spacing w:after="100" w:line="276" w:lineRule="auto"/>
        <w:ind w:firstLine="709"/>
        <w:jc w:val="both"/>
      </w:pPr>
      <w:r>
        <w:rPr>
          <w:rFonts w:ascii="Times New Roman" w:cs="Times New Roman" w:eastAsia="Times New Roman" w:hAnsi="Times New Roman"/>
          <w:b w:val="false"/>
          <w:bCs w:val="false"/>
          <w:sz w:val="24"/>
          <w:szCs w:val="24"/>
        </w:rPr>
        <w:t xml:space="preserve">7.2.7. расторгнуть Договор при существенном нарушении Заказчиком его условий в порядке, предусмотренном разделом 16.</w:t>
      </w:r>
    </w:p>
    <w:p>
      <w:pPr>
        <w:spacing w:after="160"/>
      </w:pPr>
      <w:r>
        <w:rPr>
          <w:rFonts w:ascii="Times New Roman" w:cs="Times New Roman" w:eastAsia="Times New Roman" w:hAnsi="Times New Roman"/>
          <w:b w:val="false"/>
          <w:bCs w:val="false"/>
          <w:sz w:val="24"/>
          <w:szCs w:val="24"/>
        </w:rPr>
        <w:t xml:space="preserve"/>
      </w:r>
    </w:p>
    <w:p>
      <w:pPr>
        <w:spacing w:after="160" w:before="280"/>
        <w:jc w:val="center"/>
      </w:pPr>
      <w:r>
        <w:rPr>
          <w:rFonts w:ascii="Times New Roman" w:cs="Times New Roman" w:eastAsia="Times New Roman" w:hAnsi="Times New Roman"/>
          <w:b/>
          <w:bCs/>
          <w:sz w:val="24"/>
          <w:szCs w:val="24"/>
        </w:rPr>
        <w:t xml:space="preserve">РАЗДЕЛ 8. ПРАВА И ОБЯЗАННОСТИ ЗАКАЗЧИКА</w:t>
      </w:r>
    </w:p>
    <w:p>
      <w:pPr>
        <w:spacing w:after="100" w:line="276" w:lineRule="auto"/>
        <w:ind w:firstLine="709"/>
        <w:jc w:val="both"/>
      </w:pPr>
      <w:r>
        <w:rPr>
          <w:rFonts w:ascii="Times New Roman" w:cs="Times New Roman" w:eastAsia="Times New Roman" w:hAnsi="Times New Roman"/>
          <w:b w:val="false"/>
          <w:bCs w:val="false"/>
          <w:sz w:val="24"/>
          <w:szCs w:val="24"/>
        </w:rPr>
        <w:t xml:space="preserve">8.1. Заказчик обязан:</w:t>
      </w:r>
    </w:p>
    <w:p>
      <w:pPr>
        <w:spacing w:after="100" w:line="276" w:lineRule="auto"/>
        <w:ind w:firstLine="709"/>
        <w:jc w:val="both"/>
      </w:pPr>
      <w:r>
        <w:rPr>
          <w:rFonts w:ascii="Times New Roman" w:cs="Times New Roman" w:eastAsia="Times New Roman" w:hAnsi="Times New Roman"/>
          <w:b w:val="false"/>
          <w:bCs w:val="false"/>
          <w:sz w:val="24"/>
          <w:szCs w:val="24"/>
        </w:rPr>
        <w:t xml:space="preserve">8.1.1. своевременно оплачивать Подписку в размере и порядке, установленных разделом 6;</w:t>
      </w:r>
    </w:p>
    <w:p>
      <w:pPr>
        <w:spacing w:after="100" w:line="276" w:lineRule="auto"/>
        <w:ind w:firstLine="709"/>
        <w:jc w:val="both"/>
      </w:pPr>
      <w:r>
        <w:rPr>
          <w:rFonts w:ascii="Times New Roman" w:cs="Times New Roman" w:eastAsia="Times New Roman" w:hAnsi="Times New Roman"/>
          <w:b w:val="false"/>
          <w:bCs w:val="false"/>
          <w:sz w:val="24"/>
          <w:szCs w:val="24"/>
        </w:rPr>
        <w:t xml:space="preserve">8.1.2. обеспечивать корректный и полный ввод данных при формировании заявок в Сервисе;</w:t>
      </w:r>
    </w:p>
    <w:p>
      <w:pPr>
        <w:spacing w:after="100" w:line="276" w:lineRule="auto"/>
        <w:ind w:firstLine="709"/>
        <w:jc w:val="both"/>
      </w:pPr>
      <w:r>
        <w:rPr>
          <w:rFonts w:ascii="Times New Roman" w:cs="Times New Roman" w:eastAsia="Times New Roman" w:hAnsi="Times New Roman"/>
          <w:b w:val="false"/>
          <w:bCs w:val="false"/>
          <w:sz w:val="24"/>
          <w:szCs w:val="24"/>
        </w:rPr>
        <w:t xml:space="preserve">8.1.3. не передавать учётные данные (логины и пароли) лицам, не являющимся Пользователями Заказчика в рамках настоящего Договора;</w:t>
      </w:r>
    </w:p>
    <w:p>
      <w:pPr>
        <w:spacing w:after="100" w:line="276" w:lineRule="auto"/>
        <w:ind w:firstLine="709"/>
        <w:jc w:val="both"/>
      </w:pPr>
      <w:r>
        <w:rPr>
          <w:rFonts w:ascii="Times New Roman" w:cs="Times New Roman" w:eastAsia="Times New Roman" w:hAnsi="Times New Roman"/>
          <w:b w:val="false"/>
          <w:bCs w:val="false"/>
          <w:sz w:val="24"/>
          <w:szCs w:val="24"/>
        </w:rPr>
        <w:t xml:space="preserve">8.1.4. соблюдать ограничения использования Сервиса, установленные разделом 9;</w:t>
      </w:r>
    </w:p>
    <w:p>
      <w:pPr>
        <w:spacing w:after="100" w:line="276" w:lineRule="auto"/>
        <w:ind w:firstLine="709"/>
        <w:jc w:val="both"/>
      </w:pPr>
      <w:r>
        <w:rPr>
          <w:rFonts w:ascii="Times New Roman" w:cs="Times New Roman" w:eastAsia="Times New Roman" w:hAnsi="Times New Roman"/>
          <w:b w:val="false"/>
          <w:bCs w:val="false"/>
          <w:sz w:val="24"/>
          <w:szCs w:val="24"/>
        </w:rPr>
        <w:t xml:space="preserve">8.1.5. до применения материалов, указанных в Рекомендациях Сервиса, выполнять тестовый выкрас и проверку совместимости; самостоятельно принимать окончательное решение об использовании конкретных материалов;</w:t>
      </w:r>
    </w:p>
    <w:p>
      <w:pPr>
        <w:spacing w:after="100" w:line="276" w:lineRule="auto"/>
        <w:ind w:firstLine="709"/>
        <w:jc w:val="both"/>
      </w:pPr>
      <w:r>
        <w:rPr>
          <w:rFonts w:ascii="Times New Roman" w:cs="Times New Roman" w:eastAsia="Times New Roman" w:hAnsi="Times New Roman"/>
          <w:b w:val="false"/>
          <w:bCs w:val="false"/>
          <w:sz w:val="24"/>
          <w:szCs w:val="24"/>
        </w:rPr>
        <w:t xml:space="preserve">8.1.6. уведомлять Исполнителя об изменении реквизитов (наименования, адреса, банковских реквизитов, электронной почты) в течение 5 (пяти) рабочих дней с момента таких изменений;</w:t>
      </w:r>
    </w:p>
    <w:p>
      <w:pPr>
        <w:spacing w:after="100" w:line="276" w:lineRule="auto"/>
        <w:ind w:firstLine="709"/>
        <w:jc w:val="both"/>
      </w:pPr>
      <w:r>
        <w:rPr>
          <w:rFonts w:ascii="Times New Roman" w:cs="Times New Roman" w:eastAsia="Times New Roman" w:hAnsi="Times New Roman"/>
          <w:b w:val="false"/>
          <w:bCs w:val="false"/>
          <w:sz w:val="24"/>
          <w:szCs w:val="24"/>
        </w:rPr>
        <w:t xml:space="preserve">8.1.7. соблюдать требования законодательства Российской Федерации при использовании Сервиса;</w:t>
      </w:r>
    </w:p>
    <w:p>
      <w:pPr>
        <w:spacing w:after="100" w:line="276" w:lineRule="auto"/>
        <w:ind w:firstLine="709"/>
        <w:jc w:val="both"/>
      </w:pPr>
      <w:r>
        <w:rPr>
          <w:rFonts w:ascii="Times New Roman" w:cs="Times New Roman" w:eastAsia="Times New Roman" w:hAnsi="Times New Roman"/>
          <w:b w:val="false"/>
          <w:bCs w:val="false"/>
          <w:sz w:val="24"/>
          <w:szCs w:val="24"/>
        </w:rPr>
        <w:t xml:space="preserve">8.1.8. самостоятельно обеспечить наличие необходимого оборудования, браузера и стабильного подключения к сети Интернет.</w:t>
      </w:r>
    </w:p>
    <w:p>
      <w:pPr>
        <w:spacing w:after="100" w:line="276" w:lineRule="auto"/>
        <w:ind w:firstLine="709"/>
        <w:jc w:val="both"/>
      </w:pPr>
      <w:r>
        <w:rPr>
          <w:rFonts w:ascii="Times New Roman" w:cs="Times New Roman" w:eastAsia="Times New Roman" w:hAnsi="Times New Roman"/>
          <w:b w:val="false"/>
          <w:bCs w:val="false"/>
          <w:sz w:val="24"/>
          <w:szCs w:val="24"/>
        </w:rPr>
        <w:t xml:space="preserve">8.2. Заказчик вправе:</w:t>
      </w:r>
    </w:p>
    <w:p>
      <w:pPr>
        <w:spacing w:after="100" w:line="276" w:lineRule="auto"/>
        <w:ind w:firstLine="709"/>
        <w:jc w:val="both"/>
      </w:pPr>
      <w:r>
        <w:rPr>
          <w:rFonts w:ascii="Times New Roman" w:cs="Times New Roman" w:eastAsia="Times New Roman" w:hAnsi="Times New Roman"/>
          <w:b w:val="false"/>
          <w:bCs w:val="false"/>
          <w:sz w:val="24"/>
          <w:szCs w:val="24"/>
        </w:rPr>
        <w:t xml:space="preserve">8.2.1. использовать Сервис в пределах оплаченной Подписки;</w:t>
      </w:r>
    </w:p>
    <w:p>
      <w:pPr>
        <w:spacing w:after="100" w:line="276" w:lineRule="auto"/>
        <w:ind w:firstLine="709"/>
        <w:jc w:val="both"/>
      </w:pPr>
      <w:r>
        <w:rPr>
          <w:rFonts w:ascii="Times New Roman" w:cs="Times New Roman" w:eastAsia="Times New Roman" w:hAnsi="Times New Roman"/>
          <w:b w:val="false"/>
          <w:bCs w:val="false"/>
          <w:sz w:val="24"/>
          <w:szCs w:val="24"/>
        </w:rPr>
        <w:t xml:space="preserve">8.2.2. создавать учётные записи Пользователей в пределах установленного лимита (до 10);</w:t>
      </w:r>
    </w:p>
    <w:p>
      <w:pPr>
        <w:spacing w:after="100" w:line="276" w:lineRule="auto"/>
        <w:ind w:firstLine="709"/>
        <w:jc w:val="both"/>
      </w:pPr>
      <w:r>
        <w:rPr>
          <w:rFonts w:ascii="Times New Roman" w:cs="Times New Roman" w:eastAsia="Times New Roman" w:hAnsi="Times New Roman"/>
          <w:b w:val="false"/>
          <w:bCs w:val="false"/>
          <w:sz w:val="24"/>
          <w:szCs w:val="24"/>
        </w:rPr>
        <w:t xml:space="preserve">8.2.3. направлять обращения Исполнителю по адресу info@brandexp.ru;</w:t>
      </w:r>
    </w:p>
    <w:p>
      <w:pPr>
        <w:spacing w:after="100" w:line="276" w:lineRule="auto"/>
        <w:ind w:firstLine="709"/>
        <w:jc w:val="both"/>
      </w:pPr>
      <w:r>
        <w:rPr>
          <w:rFonts w:ascii="Times New Roman" w:cs="Times New Roman" w:eastAsia="Times New Roman" w:hAnsi="Times New Roman"/>
          <w:b w:val="false"/>
          <w:bCs w:val="false"/>
          <w:sz w:val="24"/>
          <w:szCs w:val="24"/>
        </w:rPr>
        <w:t xml:space="preserve">8.2.4. получать счета и акты в порядке, предусмотренном настоящим Договором;</w:t>
      </w:r>
    </w:p>
    <w:p>
      <w:pPr>
        <w:spacing w:after="100" w:line="276" w:lineRule="auto"/>
        <w:ind w:firstLine="709"/>
        <w:jc w:val="both"/>
      </w:pPr>
      <w:r>
        <w:rPr>
          <w:rFonts w:ascii="Times New Roman" w:cs="Times New Roman" w:eastAsia="Times New Roman" w:hAnsi="Times New Roman"/>
          <w:b w:val="false"/>
          <w:bCs w:val="false"/>
          <w:sz w:val="24"/>
          <w:szCs w:val="24"/>
        </w:rPr>
        <w:t xml:space="preserve">8.2.5. отказаться от Подписки в порядке, предусмотренном разделом 16.</w:t>
      </w:r>
    </w:p>
    <w:p>
      <w:pPr>
        <w:spacing w:after="160"/>
      </w:pPr>
      <w:r>
        <w:rPr>
          <w:rFonts w:ascii="Times New Roman" w:cs="Times New Roman" w:eastAsia="Times New Roman" w:hAnsi="Times New Roman"/>
          <w:b w:val="false"/>
          <w:bCs w:val="false"/>
          <w:sz w:val="24"/>
          <w:szCs w:val="24"/>
        </w:rPr>
        <w:t xml:space="preserve"/>
      </w:r>
    </w:p>
    <w:p>
      <w:pPr>
        <w:spacing w:after="160" w:before="280"/>
        <w:jc w:val="center"/>
      </w:pPr>
      <w:r>
        <w:rPr>
          <w:rFonts w:ascii="Times New Roman" w:cs="Times New Roman" w:eastAsia="Times New Roman" w:hAnsi="Times New Roman"/>
          <w:b/>
          <w:bCs/>
          <w:sz w:val="24"/>
          <w:szCs w:val="24"/>
        </w:rPr>
        <w:t xml:space="preserve">РАЗДЕЛ 9. ОГРАНИЧЕНИЯ ИСПОЛЬЗОВАНИЯ СЕРВИСА</w:t>
      </w:r>
    </w:p>
    <w:p>
      <w:pPr>
        <w:spacing w:after="100" w:line="276" w:lineRule="auto"/>
        <w:ind w:firstLine="709"/>
        <w:jc w:val="both"/>
      </w:pPr>
      <w:r>
        <w:rPr>
          <w:rFonts w:ascii="Times New Roman" w:cs="Times New Roman" w:eastAsia="Times New Roman" w:hAnsi="Times New Roman"/>
          <w:b w:val="false"/>
          <w:bCs w:val="false"/>
          <w:sz w:val="24"/>
          <w:szCs w:val="24"/>
        </w:rPr>
        <w:t xml:space="preserve">9.1. Заказчику и его Пользователям запрещается:</w:t>
      </w:r>
    </w:p>
    <w:p>
      <w:pPr>
        <w:spacing w:after="100" w:line="276" w:lineRule="auto"/>
        <w:ind w:firstLine="709"/>
        <w:jc w:val="both"/>
      </w:pPr>
      <w:r>
        <w:rPr>
          <w:rFonts w:ascii="Times New Roman" w:cs="Times New Roman" w:eastAsia="Times New Roman" w:hAnsi="Times New Roman"/>
          <w:b w:val="false"/>
          <w:bCs w:val="false"/>
          <w:sz w:val="24"/>
          <w:szCs w:val="24"/>
        </w:rPr>
        <w:t xml:space="preserve">9.1.1. копировать, воспроизводить, загружать, передавать или иным образом распространять программное обеспечение Сервиса, его исходный код, алгоритмы, базы данных и иные компоненты;</w:t>
      </w:r>
    </w:p>
    <w:p>
      <w:pPr>
        <w:spacing w:after="100" w:line="276" w:lineRule="auto"/>
        <w:ind w:firstLine="709"/>
        <w:jc w:val="both"/>
      </w:pPr>
      <w:r>
        <w:rPr>
          <w:rFonts w:ascii="Times New Roman" w:cs="Times New Roman" w:eastAsia="Times New Roman" w:hAnsi="Times New Roman"/>
          <w:b w:val="false"/>
          <w:bCs w:val="false"/>
          <w:sz w:val="24"/>
          <w:szCs w:val="24"/>
        </w:rPr>
        <w:t xml:space="preserve">9.1.2. декомпилировать, дизассемблировать, осуществлять реверс-инжиниринг или иными способами пытаться получить исходный код Сервиса;</w:t>
      </w:r>
    </w:p>
    <w:p>
      <w:pPr>
        <w:spacing w:after="100" w:line="276" w:lineRule="auto"/>
        <w:ind w:firstLine="709"/>
        <w:jc w:val="both"/>
      </w:pPr>
      <w:r>
        <w:rPr>
          <w:rFonts w:ascii="Times New Roman" w:cs="Times New Roman" w:eastAsia="Times New Roman" w:hAnsi="Times New Roman"/>
          <w:b w:val="false"/>
          <w:bCs w:val="false"/>
          <w:sz w:val="24"/>
          <w:szCs w:val="24"/>
        </w:rPr>
        <w:t xml:space="preserve">9.1.3. использовать автоматизированные средства (боты, парсеры, скрипты и пр.) для массового извлечения данных из Сервиса;</w:t>
      </w:r>
    </w:p>
    <w:p>
      <w:pPr>
        <w:spacing w:after="100" w:line="276" w:lineRule="auto"/>
        <w:ind w:firstLine="709"/>
        <w:jc w:val="both"/>
      </w:pPr>
      <w:r>
        <w:rPr>
          <w:rFonts w:ascii="Times New Roman" w:cs="Times New Roman" w:eastAsia="Times New Roman" w:hAnsi="Times New Roman"/>
          <w:b w:val="false"/>
          <w:bCs w:val="false"/>
          <w:sz w:val="24"/>
          <w:szCs w:val="24"/>
        </w:rPr>
        <w:t xml:space="preserve">9.1.4. передавать учётные данные (логины и пароли) третьим лицам, не являющимся Пользователями Заказчика;</w:t>
      </w:r>
    </w:p>
    <w:p>
      <w:pPr>
        <w:spacing w:after="100" w:line="276" w:lineRule="auto"/>
        <w:ind w:firstLine="709"/>
        <w:jc w:val="both"/>
      </w:pPr>
      <w:r>
        <w:rPr>
          <w:rFonts w:ascii="Times New Roman" w:cs="Times New Roman" w:eastAsia="Times New Roman" w:hAnsi="Times New Roman"/>
          <w:b w:val="false"/>
          <w:bCs w:val="false"/>
          <w:sz w:val="24"/>
          <w:szCs w:val="24"/>
        </w:rPr>
        <w:t xml:space="preserve">9.1.5. предоставлять доступ к Сервису иным лицам на платной или безвозмездной основе, в том числе путём сдачи в аренду, продажи, сублицензирования;</w:t>
      </w:r>
    </w:p>
    <w:p>
      <w:pPr>
        <w:spacing w:after="100" w:line="276" w:lineRule="auto"/>
        <w:ind w:firstLine="709"/>
        <w:jc w:val="both"/>
      </w:pPr>
      <w:r>
        <w:rPr>
          <w:rFonts w:ascii="Times New Roman" w:cs="Times New Roman" w:eastAsia="Times New Roman" w:hAnsi="Times New Roman"/>
          <w:b w:val="false"/>
          <w:bCs w:val="false"/>
          <w:sz w:val="24"/>
          <w:szCs w:val="24"/>
        </w:rPr>
        <w:t xml:space="preserve">9.1.6. использовать Сервис для разработки конкурирующего программного продукта или аналогичного сервиса;</w:t>
      </w:r>
    </w:p>
    <w:p>
      <w:pPr>
        <w:spacing w:after="100" w:line="276" w:lineRule="auto"/>
        <w:ind w:firstLine="709"/>
        <w:jc w:val="both"/>
      </w:pPr>
      <w:r>
        <w:rPr>
          <w:rFonts w:ascii="Times New Roman" w:cs="Times New Roman" w:eastAsia="Times New Roman" w:hAnsi="Times New Roman"/>
          <w:b w:val="false"/>
          <w:bCs w:val="false"/>
          <w:sz w:val="24"/>
          <w:szCs w:val="24"/>
        </w:rPr>
        <w:t xml:space="preserve">9.1.7. совершать действия, создающие чрезмерную нагрузку на инфраструктуру Сервиса (DDoS-атаки, флуд, массовые автоматизированные запросы);</w:t>
      </w:r>
    </w:p>
    <w:p>
      <w:pPr>
        <w:spacing w:after="100" w:line="276" w:lineRule="auto"/>
        <w:ind w:firstLine="709"/>
        <w:jc w:val="both"/>
      </w:pPr>
      <w:r>
        <w:rPr>
          <w:rFonts w:ascii="Times New Roman" w:cs="Times New Roman" w:eastAsia="Times New Roman" w:hAnsi="Times New Roman"/>
          <w:b w:val="false"/>
          <w:bCs w:val="false"/>
          <w:sz w:val="24"/>
          <w:szCs w:val="24"/>
        </w:rPr>
        <w:t xml:space="preserve">9.1.8. предпринимать попытки несанкционированного доступа к Сервису, его компонентам, серверам или базам данных;</w:t>
      </w:r>
    </w:p>
    <w:p>
      <w:pPr>
        <w:spacing w:after="100" w:line="276" w:lineRule="auto"/>
        <w:ind w:firstLine="709"/>
        <w:jc w:val="both"/>
      </w:pPr>
      <w:r>
        <w:rPr>
          <w:rFonts w:ascii="Times New Roman" w:cs="Times New Roman" w:eastAsia="Times New Roman" w:hAnsi="Times New Roman"/>
          <w:b w:val="false"/>
          <w:bCs w:val="false"/>
          <w:sz w:val="24"/>
          <w:szCs w:val="24"/>
        </w:rPr>
        <w:t xml:space="preserve">9.1.9. использовать Сервис в целях, противоречащих законодательству Российской Федерации или нарушающих права третьих лиц;</w:t>
      </w:r>
    </w:p>
    <w:p>
      <w:pPr>
        <w:spacing w:after="100" w:line="276" w:lineRule="auto"/>
        <w:ind w:firstLine="709"/>
        <w:jc w:val="both"/>
      </w:pPr>
      <w:r>
        <w:rPr>
          <w:rFonts w:ascii="Times New Roman" w:cs="Times New Roman" w:eastAsia="Times New Roman" w:hAnsi="Times New Roman"/>
          <w:b w:val="false"/>
          <w:bCs w:val="false"/>
          <w:sz w:val="24"/>
          <w:szCs w:val="24"/>
        </w:rPr>
        <w:t xml:space="preserve">9.1.10. размещать в Сервисе вредоносное программное обеспечение или иной деструктивный контент.</w:t>
      </w:r>
    </w:p>
    <w:p>
      <w:pPr>
        <w:spacing w:after="100" w:line="276" w:lineRule="auto"/>
        <w:ind w:firstLine="709"/>
        <w:jc w:val="both"/>
      </w:pPr>
      <w:r>
        <w:rPr>
          <w:rFonts w:ascii="Times New Roman" w:cs="Times New Roman" w:eastAsia="Times New Roman" w:hAnsi="Times New Roman"/>
          <w:b w:val="false"/>
          <w:bCs w:val="false"/>
          <w:sz w:val="24"/>
          <w:szCs w:val="24"/>
        </w:rPr>
        <w:t xml:space="preserve">9.2. Нарушение любого из ограничений, указанных в пункте 9.1, является основанием для немедленного приостановления или прекращения доступа Заказчика к Сервису без возврата оплаченных средств и не ограничивает право Исполнителя на возмещение убытков.</w:t>
      </w:r>
    </w:p>
    <w:p>
      <w:pPr>
        <w:spacing w:after="160"/>
      </w:pPr>
      <w:r>
        <w:rPr>
          <w:rFonts w:ascii="Times New Roman" w:cs="Times New Roman" w:eastAsia="Times New Roman" w:hAnsi="Times New Roman"/>
          <w:b w:val="false"/>
          <w:bCs w:val="false"/>
          <w:sz w:val="24"/>
          <w:szCs w:val="24"/>
        </w:rPr>
        <w:t xml:space="preserve"/>
      </w:r>
    </w:p>
    <w:p>
      <w:pPr>
        <w:spacing w:after="160" w:before="280"/>
        <w:jc w:val="center"/>
      </w:pPr>
      <w:r>
        <w:rPr>
          <w:rFonts w:ascii="Times New Roman" w:cs="Times New Roman" w:eastAsia="Times New Roman" w:hAnsi="Times New Roman"/>
          <w:b/>
          <w:bCs/>
          <w:sz w:val="24"/>
          <w:szCs w:val="24"/>
        </w:rPr>
        <w:t xml:space="preserve">РАЗДЕЛ 10. ИНТЕЛЛЕКТУАЛЬНАЯ СОБСТВЕННОСТЬ</w:t>
      </w:r>
    </w:p>
    <w:p>
      <w:pPr>
        <w:spacing w:after="100" w:line="276" w:lineRule="auto"/>
        <w:ind w:firstLine="709"/>
        <w:jc w:val="both"/>
      </w:pPr>
      <w:r>
        <w:rPr>
          <w:rFonts w:ascii="Times New Roman" w:cs="Times New Roman" w:eastAsia="Times New Roman" w:hAnsi="Times New Roman"/>
          <w:b w:val="false"/>
          <w:bCs w:val="false"/>
          <w:sz w:val="24"/>
          <w:szCs w:val="24"/>
        </w:rPr>
        <w:t xml:space="preserve">10.1. Все исключительные права на программное обеспечение «АвтоКолор AI», включая алгоритмы, исходный код, объектный код, базы данных, интерфейс, дизайн, графические элементы, шаблоны отчётов, техническую документацию и иные составляющие Сервиса, принадлежат Исполнителю или используются им на законном основании.</w:t>
      </w:r>
    </w:p>
    <w:p>
      <w:pPr>
        <w:spacing w:after="100" w:line="276" w:lineRule="auto"/>
        <w:ind w:firstLine="709"/>
        <w:jc w:val="both"/>
      </w:pPr>
      <w:r>
        <w:rPr>
          <w:rFonts w:ascii="Times New Roman" w:cs="Times New Roman" w:eastAsia="Times New Roman" w:hAnsi="Times New Roman"/>
          <w:b w:val="false"/>
          <w:bCs w:val="false"/>
          <w:sz w:val="24"/>
          <w:szCs w:val="24"/>
        </w:rPr>
        <w:t xml:space="preserve">10.2. Настоящий Договор не предусматривает передачи Заказчику каких-либо исключительных прав на Сервис или его компоненты. Заказчику предоставляется лишь ограниченное, неисключительное, непередаваемое право использования Сервиса в пределах оплаченной Подписки.</w:t>
      </w:r>
    </w:p>
    <w:p>
      <w:pPr>
        <w:spacing w:after="100" w:line="276" w:lineRule="auto"/>
        <w:ind w:firstLine="709"/>
        <w:jc w:val="both"/>
      </w:pPr>
      <w:r>
        <w:rPr>
          <w:rFonts w:ascii="Times New Roman" w:cs="Times New Roman" w:eastAsia="Times New Roman" w:hAnsi="Times New Roman"/>
          <w:b w:val="false"/>
          <w:bCs w:val="false"/>
          <w:sz w:val="24"/>
          <w:szCs w:val="24"/>
        </w:rPr>
        <w:t xml:space="preserve">10.3. Заказчик не вправе:</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воспроизводить, копировать, публиковать или распространять любые компоненты Сервиса;</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изменять, адаптировать, переводить Сервис или создавать производные продукты на его основе;</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удалять, скрывать или изменять уведомления об авторских и иных правах Исполнителя.</w:t>
      </w:r>
    </w:p>
    <w:p>
      <w:pPr>
        <w:spacing w:after="100" w:line="276" w:lineRule="auto"/>
        <w:ind w:firstLine="709"/>
        <w:jc w:val="both"/>
      </w:pPr>
      <w:r>
        <w:rPr>
          <w:rFonts w:ascii="Times New Roman" w:cs="Times New Roman" w:eastAsia="Times New Roman" w:hAnsi="Times New Roman"/>
          <w:b w:val="false"/>
          <w:bCs w:val="false"/>
          <w:sz w:val="24"/>
          <w:szCs w:val="24"/>
        </w:rPr>
        <w:t xml:space="preserve">10.4. Логины и пароли Пользователей являются конфиденциальными и не подлежат передаче третьим лицам.</w:t>
      </w:r>
    </w:p>
    <w:p>
      <w:pPr>
        <w:spacing w:after="100" w:line="276" w:lineRule="auto"/>
        <w:ind w:firstLine="709"/>
        <w:jc w:val="both"/>
      </w:pPr>
      <w:r>
        <w:rPr>
          <w:rFonts w:ascii="Times New Roman" w:cs="Times New Roman" w:eastAsia="Times New Roman" w:hAnsi="Times New Roman"/>
          <w:b w:val="false"/>
          <w:bCs w:val="false"/>
          <w:sz w:val="24"/>
          <w:szCs w:val="24"/>
        </w:rPr>
        <w:t xml:space="preserve">10.5. Исполнитель не претендует на исключительные права в отношении Данных Заказчика, загруженных им в Сервис. Заказчик предоставляет Исполнителю ограниченное право использовать Данные Заказчика исключительно в целях оказания услуг по настоящему Договору, а также — в обезличенном виде — для улучшения алгоритмов и качества Сервиса.</w:t>
      </w:r>
    </w:p>
    <w:p>
      <w:pPr>
        <w:spacing w:after="160"/>
      </w:pPr>
      <w:r>
        <w:rPr>
          <w:rFonts w:ascii="Times New Roman" w:cs="Times New Roman" w:eastAsia="Times New Roman" w:hAnsi="Times New Roman"/>
          <w:b w:val="false"/>
          <w:bCs w:val="false"/>
          <w:sz w:val="24"/>
          <w:szCs w:val="24"/>
        </w:rPr>
        <w:t xml:space="preserve"/>
      </w:r>
    </w:p>
    <w:p>
      <w:pPr>
        <w:spacing w:after="160" w:before="280"/>
        <w:jc w:val="center"/>
      </w:pPr>
      <w:r>
        <w:rPr>
          <w:rFonts w:ascii="Times New Roman" w:cs="Times New Roman" w:eastAsia="Times New Roman" w:hAnsi="Times New Roman"/>
          <w:b/>
          <w:bCs/>
          <w:sz w:val="24"/>
          <w:szCs w:val="24"/>
        </w:rPr>
        <w:t xml:space="preserve">РАЗДЕЛ 11. ДАННЫЕ, КОНФИДЕНЦИАЛЬНОСТЬ И ПЕРСОНАЛЬНЫЕ ДАННЫЕ</w:t>
      </w:r>
    </w:p>
    <w:p>
      <w:pPr>
        <w:spacing w:after="100" w:line="276" w:lineRule="auto"/>
        <w:ind w:firstLine="709"/>
        <w:jc w:val="both"/>
      </w:pPr>
      <w:r>
        <w:rPr>
          <w:rFonts w:ascii="Times New Roman" w:cs="Times New Roman" w:eastAsia="Times New Roman" w:hAnsi="Times New Roman"/>
          <w:b/>
          <w:bCs/>
          <w:sz w:val="24"/>
          <w:szCs w:val="24"/>
        </w:rPr>
        <w:t xml:space="preserve">11.1. Перечень данных, загружаемых Заказчиком.</w:t>
      </w:r>
    </w:p>
    <w:p>
      <w:pPr>
        <w:spacing w:after="100" w:line="276" w:lineRule="auto"/>
        <w:ind w:firstLine="709"/>
        <w:jc w:val="both"/>
      </w:pPr>
      <w:r>
        <w:rPr>
          <w:rFonts w:ascii="Times New Roman" w:cs="Times New Roman" w:eastAsia="Times New Roman" w:hAnsi="Times New Roman"/>
          <w:b w:val="false"/>
          <w:bCs w:val="false"/>
          <w:sz w:val="24"/>
          <w:szCs w:val="24"/>
        </w:rPr>
        <w:t xml:space="preserve">В рамках использования Сервиса Заказчик вправе загружать следующие категории данных:</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фотографии транспортных средств, повреждений и покрытий;</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сведения о ремонте (тип, элемент, параметры цвета);</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VIN транспортного средства при наличии;</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заводские коды цвета;</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сведения о применяемых и рассматриваемых материалах;</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контактные данные и учётные сведения сотрудников Заказчика;</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реквизиты организации.</w:t>
      </w:r>
    </w:p>
    <w:p>
      <w:pPr>
        <w:spacing w:after="100" w:line="276" w:lineRule="auto"/>
        <w:ind w:firstLine="709"/>
        <w:jc w:val="both"/>
      </w:pPr>
      <w:r>
        <w:rPr>
          <w:rFonts w:ascii="Times New Roman" w:cs="Times New Roman" w:eastAsia="Times New Roman" w:hAnsi="Times New Roman"/>
          <w:b/>
          <w:bCs/>
          <w:sz w:val="24"/>
          <w:szCs w:val="24"/>
        </w:rPr>
        <w:t xml:space="preserve">11.2. Ответственность Заказчика за загружаемые данные.</w:t>
      </w:r>
    </w:p>
    <w:p>
      <w:pPr>
        <w:spacing w:after="100" w:line="276" w:lineRule="auto"/>
        <w:ind w:firstLine="709"/>
        <w:jc w:val="both"/>
      </w:pPr>
      <w:r>
        <w:rPr>
          <w:rFonts w:ascii="Times New Roman" w:cs="Times New Roman" w:eastAsia="Times New Roman" w:hAnsi="Times New Roman"/>
          <w:b w:val="false"/>
          <w:bCs w:val="false"/>
          <w:sz w:val="24"/>
          <w:szCs w:val="24"/>
        </w:rPr>
        <w:t xml:space="preserve">Заказчик гарантирует, что:</w:t>
      </w:r>
    </w:p>
    <w:p>
      <w:pPr>
        <w:spacing w:after="100" w:line="276" w:lineRule="auto"/>
        <w:ind w:firstLine="709"/>
        <w:jc w:val="both"/>
      </w:pPr>
      <w:r>
        <w:rPr>
          <w:rFonts w:ascii="Times New Roman" w:cs="Times New Roman" w:eastAsia="Times New Roman" w:hAnsi="Times New Roman"/>
          <w:b w:val="false"/>
          <w:bCs w:val="false"/>
          <w:sz w:val="24"/>
          <w:szCs w:val="24"/>
        </w:rPr>
        <w:t xml:space="preserve">11.2.1. обладает законными основаниями для загрузки и обработки всех данных, передаваемых через Сервис;</w:t>
      </w:r>
    </w:p>
    <w:p>
      <w:pPr>
        <w:spacing w:after="100" w:line="276" w:lineRule="auto"/>
        <w:ind w:firstLine="709"/>
        <w:jc w:val="both"/>
      </w:pPr>
      <w:r>
        <w:rPr>
          <w:rFonts w:ascii="Times New Roman" w:cs="Times New Roman" w:eastAsia="Times New Roman" w:hAnsi="Times New Roman"/>
          <w:b w:val="false"/>
          <w:bCs w:val="false"/>
          <w:sz w:val="24"/>
          <w:szCs w:val="24"/>
        </w:rPr>
        <w:t xml:space="preserve">11.2.2. в случае наличия в загружаемых материалах персональных данных третьих лиц — располагает необходимыми согласиями субъектов либо иными законными основаниями для их обработки в соответствии с Федеральным законом от 27.07.2006 № 152-ФЗ «О персональных данных»;</w:t>
      </w:r>
    </w:p>
    <w:p>
      <w:pPr>
        <w:spacing w:after="100" w:line="276" w:lineRule="auto"/>
        <w:ind w:firstLine="709"/>
        <w:jc w:val="both"/>
      </w:pPr>
      <w:r>
        <w:rPr>
          <w:rFonts w:ascii="Times New Roman" w:cs="Times New Roman" w:eastAsia="Times New Roman" w:hAnsi="Times New Roman"/>
          <w:b w:val="false"/>
          <w:bCs w:val="false"/>
          <w:sz w:val="24"/>
          <w:szCs w:val="24"/>
        </w:rPr>
        <w:t xml:space="preserve">11.2.3. загружаемые материалы не нарушают прав третьих лиц и требований применимого законодательства.</w:t>
      </w:r>
    </w:p>
    <w:p>
      <w:pPr>
        <w:spacing w:after="100" w:line="276" w:lineRule="auto"/>
        <w:ind w:firstLine="709"/>
        <w:jc w:val="both"/>
      </w:pPr>
      <w:r>
        <w:rPr>
          <w:rFonts w:ascii="Times New Roman" w:cs="Times New Roman" w:eastAsia="Times New Roman" w:hAnsi="Times New Roman"/>
          <w:b/>
          <w:bCs/>
          <w:sz w:val="24"/>
          <w:szCs w:val="24"/>
        </w:rPr>
        <w:t xml:space="preserve">11.3. Использование данных Исполнителем.</w:t>
      </w:r>
    </w:p>
    <w:p>
      <w:pPr>
        <w:spacing w:after="100" w:line="276" w:lineRule="auto"/>
        <w:ind w:firstLine="709"/>
        <w:jc w:val="both"/>
      </w:pPr>
      <w:r>
        <w:rPr>
          <w:rFonts w:ascii="Times New Roman" w:cs="Times New Roman" w:eastAsia="Times New Roman" w:hAnsi="Times New Roman"/>
          <w:b w:val="false"/>
          <w:bCs w:val="false"/>
          <w:sz w:val="24"/>
          <w:szCs w:val="24"/>
        </w:rPr>
        <w:t xml:space="preserve">Исполнитель вправе использовать обезличенные и агрегированные данные (не позволяющие идентифицировать конкретного Заказчика или третьих лиц) для целей улучшения алгоритмов, статистического анализа и повышения качества Сервиса.</w:t>
      </w:r>
    </w:p>
    <w:p>
      <w:pPr>
        <w:spacing w:after="100" w:line="276" w:lineRule="auto"/>
        <w:ind w:firstLine="709"/>
        <w:jc w:val="both"/>
      </w:pPr>
      <w:r>
        <w:rPr>
          <w:rFonts w:ascii="Times New Roman" w:cs="Times New Roman" w:eastAsia="Times New Roman" w:hAnsi="Times New Roman"/>
          <w:b/>
          <w:bCs/>
          <w:sz w:val="24"/>
          <w:szCs w:val="24"/>
        </w:rPr>
        <w:t xml:space="preserve">11.4. Конфиденциальность.</w:t>
      </w:r>
    </w:p>
    <w:p>
      <w:pPr>
        <w:spacing w:after="100" w:line="276" w:lineRule="auto"/>
        <w:ind w:firstLine="709"/>
        <w:jc w:val="both"/>
      </w:pPr>
      <w:r>
        <w:rPr>
          <w:rFonts w:ascii="Times New Roman" w:cs="Times New Roman" w:eastAsia="Times New Roman" w:hAnsi="Times New Roman"/>
          <w:b w:val="false"/>
          <w:bCs w:val="false"/>
          <w:sz w:val="24"/>
          <w:szCs w:val="24"/>
        </w:rPr>
        <w:t xml:space="preserve">11.4.1. Стороны обязуются не раскрывать Конфиденциальную информацию третьим лицам без предварительного письменного согласия другой стороны.</w:t>
      </w:r>
    </w:p>
    <w:p>
      <w:pPr>
        <w:spacing w:after="100" w:line="276" w:lineRule="auto"/>
        <w:ind w:firstLine="709"/>
        <w:jc w:val="both"/>
      </w:pPr>
      <w:r>
        <w:rPr>
          <w:rFonts w:ascii="Times New Roman" w:cs="Times New Roman" w:eastAsia="Times New Roman" w:hAnsi="Times New Roman"/>
          <w:b w:val="false"/>
          <w:bCs w:val="false"/>
          <w:sz w:val="24"/>
          <w:szCs w:val="24"/>
        </w:rPr>
        <w:t xml:space="preserve">11.4.2. Конфиденциальной информацией, в частности, являются: коммерческие условия Договора, технические данные о Сервисе, учётные данные доступа, Данные Заказчика, отчёты, сведения о клиентах и ремонтах.</w:t>
      </w:r>
    </w:p>
    <w:p>
      <w:pPr>
        <w:spacing w:after="100" w:line="276" w:lineRule="auto"/>
        <w:ind w:firstLine="709"/>
        <w:jc w:val="both"/>
      </w:pPr>
      <w:r>
        <w:rPr>
          <w:rFonts w:ascii="Times New Roman" w:cs="Times New Roman" w:eastAsia="Times New Roman" w:hAnsi="Times New Roman"/>
          <w:b w:val="false"/>
          <w:bCs w:val="false"/>
          <w:sz w:val="24"/>
          <w:szCs w:val="24"/>
        </w:rPr>
        <w:t xml:space="preserve">11.4.3. Обязательство конфиденциальности не распространяется на информацию, которая: стала общедоступной не по вине стороны-получателя; была правомерно получена от третьих лиц без обязательства конфиденциальности; подлежит раскрытию по требованию органа государственной власти или суда.</w:t>
      </w:r>
    </w:p>
    <w:p>
      <w:pPr>
        <w:spacing w:after="100" w:line="276" w:lineRule="auto"/>
        <w:ind w:firstLine="709"/>
        <w:jc w:val="both"/>
      </w:pPr>
      <w:r>
        <w:rPr>
          <w:rFonts w:ascii="Times New Roman" w:cs="Times New Roman" w:eastAsia="Times New Roman" w:hAnsi="Times New Roman"/>
          <w:b w:val="false"/>
          <w:bCs w:val="false"/>
          <w:sz w:val="24"/>
          <w:szCs w:val="24"/>
        </w:rPr>
        <w:t xml:space="preserve">11.4.4. Обязательство конфиденциальности действует в течение срока настоящего Договора и в течение 3 (трёх) лет после его прекращения.</w:t>
      </w:r>
    </w:p>
    <w:p>
      <w:pPr>
        <w:spacing w:after="100" w:line="276" w:lineRule="auto"/>
        <w:ind w:firstLine="709"/>
        <w:jc w:val="both"/>
      </w:pPr>
      <w:r>
        <w:rPr>
          <w:rFonts w:ascii="Times New Roman" w:cs="Times New Roman" w:eastAsia="Times New Roman" w:hAnsi="Times New Roman"/>
          <w:b/>
          <w:bCs/>
          <w:sz w:val="24"/>
          <w:szCs w:val="24"/>
        </w:rPr>
        <w:t xml:space="preserve">11.5. Персональные данные.</w:t>
      </w:r>
    </w:p>
    <w:p>
      <w:pPr>
        <w:spacing w:after="100" w:line="276" w:lineRule="auto"/>
        <w:ind w:firstLine="709"/>
        <w:jc w:val="both"/>
      </w:pPr>
      <w:r>
        <w:rPr>
          <w:rFonts w:ascii="Times New Roman" w:cs="Times New Roman" w:eastAsia="Times New Roman" w:hAnsi="Times New Roman"/>
          <w:b w:val="false"/>
          <w:bCs w:val="false"/>
          <w:sz w:val="24"/>
          <w:szCs w:val="24"/>
        </w:rPr>
        <w:t xml:space="preserve">Обработка персональных данных сотрудников и представителей Заказчика осуществляется на основании Политики обработки персональных данных, размещённой на сайте Brandexp.ru, и в соответствии с законодательством Российской Федерации о персональных данных.</w:t>
      </w:r>
    </w:p>
    <w:p>
      <w:pPr>
        <w:spacing w:after="160"/>
      </w:pPr>
      <w:r>
        <w:rPr>
          <w:rFonts w:ascii="Times New Roman" w:cs="Times New Roman" w:eastAsia="Times New Roman" w:hAnsi="Times New Roman"/>
          <w:b w:val="false"/>
          <w:bCs w:val="false"/>
          <w:sz w:val="24"/>
          <w:szCs w:val="24"/>
        </w:rPr>
        <w:t xml:space="preserve"/>
      </w:r>
    </w:p>
    <w:p>
      <w:pPr>
        <w:spacing w:after="160" w:before="280"/>
        <w:jc w:val="center"/>
      </w:pPr>
      <w:r>
        <w:rPr>
          <w:rFonts w:ascii="Times New Roman" w:cs="Times New Roman" w:eastAsia="Times New Roman" w:hAnsi="Times New Roman"/>
          <w:b/>
          <w:bCs/>
          <w:sz w:val="24"/>
          <w:szCs w:val="24"/>
        </w:rPr>
        <w:t xml:space="preserve">РАЗДЕЛ 12. ПОРЯДОК СДАЧИ-ПРИЁМКИ УСЛУГ</w:t>
      </w:r>
    </w:p>
    <w:p>
      <w:pPr>
        <w:spacing w:after="100" w:line="276" w:lineRule="auto"/>
        <w:ind w:firstLine="709"/>
        <w:jc w:val="both"/>
      </w:pPr>
      <w:r>
        <w:rPr>
          <w:rFonts w:ascii="Times New Roman" w:cs="Times New Roman" w:eastAsia="Times New Roman" w:hAnsi="Times New Roman"/>
          <w:b w:val="false"/>
          <w:bCs w:val="false"/>
          <w:sz w:val="24"/>
          <w:szCs w:val="24"/>
        </w:rPr>
        <w:t xml:space="preserve">12.1. Услуги по предоставлению доступа к Сервису считаются оказанными Исполнителем за соответствующий Расчётный период, если в течение этого периода Заказчику был обеспечен доступ к Сервису в соответствии с условиями настоящего Договора.</w:t>
      </w:r>
    </w:p>
    <w:p>
      <w:pPr>
        <w:spacing w:after="100" w:line="276" w:lineRule="auto"/>
        <w:ind w:firstLine="709"/>
        <w:jc w:val="both"/>
      </w:pPr>
      <w:r>
        <w:rPr>
          <w:rFonts w:ascii="Times New Roman" w:cs="Times New Roman" w:eastAsia="Times New Roman" w:hAnsi="Times New Roman"/>
          <w:b w:val="false"/>
          <w:bCs w:val="false"/>
          <w:sz w:val="24"/>
          <w:szCs w:val="24"/>
        </w:rPr>
        <w:t xml:space="preserve">12.2. Отсутствие фактического использования Сервиса Заказчиком в течение оплаченного Расчётного периода не освобождает его от обязанности оплаты и не является основанием для признания услуг неоказанными.</w:t>
      </w:r>
    </w:p>
    <w:p>
      <w:pPr>
        <w:spacing w:after="100" w:line="276" w:lineRule="auto"/>
        <w:ind w:firstLine="709"/>
        <w:jc w:val="both"/>
      </w:pPr>
      <w:r>
        <w:rPr>
          <w:rFonts w:ascii="Times New Roman" w:cs="Times New Roman" w:eastAsia="Times New Roman" w:hAnsi="Times New Roman"/>
          <w:b w:val="false"/>
          <w:bCs w:val="false"/>
          <w:sz w:val="24"/>
          <w:szCs w:val="24"/>
        </w:rPr>
        <w:t xml:space="preserve">12.3. По итогам каждого Расчётного периода Исполнитель формирует и направляет Заказчику акт об оказании услуг по электронной почте и/или через систему ЭДО.</w:t>
      </w:r>
    </w:p>
    <w:p>
      <w:pPr>
        <w:spacing w:after="100" w:line="276" w:lineRule="auto"/>
        <w:ind w:firstLine="709"/>
        <w:jc w:val="both"/>
      </w:pPr>
      <w:r>
        <w:rPr>
          <w:rFonts w:ascii="Times New Roman" w:cs="Times New Roman" w:eastAsia="Times New Roman" w:hAnsi="Times New Roman"/>
          <w:b w:val="false"/>
          <w:bCs w:val="false"/>
          <w:sz w:val="24"/>
          <w:szCs w:val="24"/>
        </w:rPr>
        <w:t xml:space="preserve">12.4. Заказчик обязан в течение 5 (пяти) рабочих дней с даты получения акта:</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подписать акт и направить его Исполнителю; или</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направить Исполнителю мотивированный отказ от подписания с указанием конкретных претензий.</w:t>
      </w:r>
    </w:p>
    <w:p>
      <w:pPr>
        <w:spacing w:after="100" w:line="276" w:lineRule="auto"/>
        <w:ind w:firstLine="709"/>
        <w:jc w:val="both"/>
      </w:pPr>
      <w:r>
        <w:rPr>
          <w:rFonts w:ascii="Times New Roman" w:cs="Times New Roman" w:eastAsia="Times New Roman" w:hAnsi="Times New Roman"/>
          <w:b w:val="false"/>
          <w:bCs w:val="false"/>
          <w:sz w:val="24"/>
          <w:szCs w:val="24"/>
        </w:rPr>
        <w:t xml:space="preserve">12.5. При отсутствии подписанного акта или мотивированного отказа в срок, указанный в пункте 12.4, услуги считаются принятыми Заказчиком в полном объёме без замечаний.</w:t>
      </w:r>
    </w:p>
    <w:p>
      <w:pPr>
        <w:spacing w:after="100" w:line="276" w:lineRule="auto"/>
        <w:ind w:firstLine="709"/>
        <w:jc w:val="both"/>
      </w:pPr>
      <w:r>
        <w:rPr>
          <w:rFonts w:ascii="Times New Roman" w:cs="Times New Roman" w:eastAsia="Times New Roman" w:hAnsi="Times New Roman"/>
          <w:b w:val="false"/>
          <w:bCs w:val="false"/>
          <w:sz w:val="24"/>
          <w:szCs w:val="24"/>
        </w:rPr>
        <w:t xml:space="preserve">12.6. Претензии в отношении качества и доступности Сервиса должны быть направлены Исполнителю в течение 5 (пяти) рабочих дней с момента обнаружения нарушения. По истечении указанного срока претензии по соответствующему периоду не принимаются.</w:t>
      </w:r>
    </w:p>
    <w:p>
      <w:pPr>
        <w:spacing w:after="160"/>
      </w:pPr>
      <w:r>
        <w:rPr>
          <w:rFonts w:ascii="Times New Roman" w:cs="Times New Roman" w:eastAsia="Times New Roman" w:hAnsi="Times New Roman"/>
          <w:b w:val="false"/>
          <w:bCs w:val="false"/>
          <w:sz w:val="24"/>
          <w:szCs w:val="24"/>
        </w:rPr>
        <w:t xml:space="preserve"/>
      </w:r>
    </w:p>
    <w:p>
      <w:pPr>
        <w:spacing w:after="160" w:before="280"/>
        <w:jc w:val="center"/>
      </w:pPr>
      <w:r>
        <w:rPr>
          <w:rFonts w:ascii="Times New Roman" w:cs="Times New Roman" w:eastAsia="Times New Roman" w:hAnsi="Times New Roman"/>
          <w:b/>
          <w:bCs/>
          <w:sz w:val="24"/>
          <w:szCs w:val="24"/>
        </w:rPr>
        <w:t xml:space="preserve">РАЗДЕЛ 13. ОТВЕТСТВЕННОСТЬ СТОРОН</w:t>
      </w:r>
    </w:p>
    <w:p>
      <w:pPr>
        <w:spacing w:after="100" w:line="276" w:lineRule="auto"/>
        <w:ind w:firstLine="709"/>
        <w:jc w:val="both"/>
      </w:pPr>
      <w:r>
        <w:rPr>
          <w:rFonts w:ascii="Times New Roman" w:cs="Times New Roman" w:eastAsia="Times New Roman" w:hAnsi="Times New Roman"/>
          <w:b w:val="false"/>
          <w:bCs w:val="false"/>
          <w:sz w:val="24"/>
          <w:szCs w:val="24"/>
        </w:rPr>
        <w:t xml:space="preserve">13.1.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условиями настоящего Договора.</w:t>
      </w:r>
    </w:p>
    <w:p>
      <w:pPr>
        <w:spacing w:after="100" w:line="276" w:lineRule="auto"/>
        <w:ind w:firstLine="709"/>
        <w:jc w:val="both"/>
      </w:pPr>
      <w:r>
        <w:rPr>
          <w:rFonts w:ascii="Times New Roman" w:cs="Times New Roman" w:eastAsia="Times New Roman" w:hAnsi="Times New Roman"/>
          <w:b w:val="false"/>
          <w:bCs w:val="false"/>
          <w:sz w:val="24"/>
          <w:szCs w:val="24"/>
        </w:rPr>
        <w:t xml:space="preserve">13.2. За нарушение сроков оплаты Заказчик уплачивает Исполнителю неустойку (пеню) в размере 0,01% (ноль целых одна сотая процента) от суммы просроченного платежа за каждый календарный день просрочки. Уплата неустойки не освобождает Заказчика от исполнения основного обязательства по оплате.</w:t>
      </w:r>
    </w:p>
    <w:p>
      <w:pPr>
        <w:spacing w:after="100" w:line="276" w:lineRule="auto"/>
        <w:ind w:firstLine="709"/>
        <w:jc w:val="both"/>
      </w:pPr>
      <w:r>
        <w:rPr>
          <w:rFonts w:ascii="Times New Roman" w:cs="Times New Roman" w:eastAsia="Times New Roman" w:hAnsi="Times New Roman"/>
          <w:b w:val="false"/>
          <w:bCs w:val="false"/>
          <w:sz w:val="24"/>
          <w:szCs w:val="24"/>
        </w:rPr>
        <w:t xml:space="preserve">13.3. В случае нарушения Заказчиком ограничений, установленных разделами 9 и 10 настоящего Договора (нарушение прав интеллектуальной собственности, несанкционированная передача доступа, парсинг, декомпиляция и пр.), Исполнитель вправе наряду с расторжением Договора требовать возмещения причинённых убытков в полном объёме.</w:t>
      </w:r>
    </w:p>
    <w:p>
      <w:pPr>
        <w:spacing w:after="100" w:line="276" w:lineRule="auto"/>
        <w:ind w:firstLine="709"/>
        <w:jc w:val="both"/>
      </w:pPr>
      <w:r>
        <w:rPr>
          <w:rFonts w:ascii="Times New Roman" w:cs="Times New Roman" w:eastAsia="Times New Roman" w:hAnsi="Times New Roman"/>
          <w:b w:val="false"/>
          <w:bCs w:val="false"/>
          <w:sz w:val="24"/>
          <w:szCs w:val="24"/>
        </w:rPr>
        <w:t xml:space="preserve">13.4. Ответственность Исполнителя по настоящему Договору ограничена размером фактически уплаченной Заказчиком стоимости Подписки за последний оплаченный Расчётный период. Исполнитель не несёт ответственности сверх указанного размера ни при каких обстоятельствах, за исключением случаев умысла Исполнителя.</w:t>
      </w:r>
    </w:p>
    <w:p>
      <w:pPr>
        <w:spacing w:after="100" w:line="276" w:lineRule="auto"/>
        <w:ind w:firstLine="709"/>
        <w:jc w:val="both"/>
      </w:pPr>
      <w:r>
        <w:rPr>
          <w:rFonts w:ascii="Times New Roman" w:cs="Times New Roman" w:eastAsia="Times New Roman" w:hAnsi="Times New Roman"/>
          <w:b w:val="false"/>
          <w:bCs w:val="false"/>
          <w:sz w:val="24"/>
          <w:szCs w:val="24"/>
        </w:rPr>
        <w:t xml:space="preserve">13.5. Задолженность по оплате, начисленная неустойка, судебные расходы и расходы на представителя могут быть взысканы с Заказчика в судебном порядке.</w:t>
      </w:r>
    </w:p>
    <w:p>
      <w:pPr>
        <w:spacing w:after="160"/>
      </w:pPr>
      <w:r>
        <w:rPr>
          <w:rFonts w:ascii="Times New Roman" w:cs="Times New Roman" w:eastAsia="Times New Roman" w:hAnsi="Times New Roman"/>
          <w:b w:val="false"/>
          <w:bCs w:val="false"/>
          <w:sz w:val="24"/>
          <w:szCs w:val="24"/>
        </w:rPr>
        <w:t xml:space="preserve"/>
      </w:r>
    </w:p>
    <w:p>
      <w:pPr>
        <w:spacing w:after="160" w:before="280"/>
        <w:jc w:val="center"/>
      </w:pPr>
      <w:r>
        <w:rPr>
          <w:rFonts w:ascii="Times New Roman" w:cs="Times New Roman" w:eastAsia="Times New Roman" w:hAnsi="Times New Roman"/>
          <w:b/>
          <w:bCs/>
          <w:sz w:val="24"/>
          <w:szCs w:val="24"/>
        </w:rPr>
        <w:t xml:space="preserve">РАЗДЕЛ 14. ПРОСРОЧКА ОПЛАТЫ И ПРИОСТАНОВКА ДОСТУПА</w:t>
      </w:r>
    </w:p>
    <w:p>
      <w:pPr>
        <w:spacing w:after="100" w:line="276" w:lineRule="auto"/>
        <w:ind w:firstLine="709"/>
        <w:jc w:val="both"/>
      </w:pPr>
      <w:r>
        <w:rPr>
          <w:rFonts w:ascii="Times New Roman" w:cs="Times New Roman" w:eastAsia="Times New Roman" w:hAnsi="Times New Roman"/>
          <w:b w:val="false"/>
          <w:bCs w:val="false"/>
          <w:sz w:val="24"/>
          <w:szCs w:val="24"/>
        </w:rPr>
        <w:t xml:space="preserve">14.1. При просрочке оплаты Подписки Исполнитель вправе начислять неустойку в размере 0,01% от суммы задолженности за каждый календарный день просрочки, начиная с первого дня, следующего за установленным сроком оплаты.</w:t>
      </w:r>
    </w:p>
    <w:p>
      <w:pPr>
        <w:spacing w:after="100" w:line="276" w:lineRule="auto"/>
        <w:ind w:firstLine="709"/>
        <w:jc w:val="both"/>
      </w:pPr>
      <w:r>
        <w:rPr>
          <w:rFonts w:ascii="Times New Roman" w:cs="Times New Roman" w:eastAsia="Times New Roman" w:hAnsi="Times New Roman"/>
          <w:b w:val="false"/>
          <w:bCs w:val="false"/>
          <w:sz w:val="24"/>
          <w:szCs w:val="24"/>
        </w:rPr>
        <w:t xml:space="preserve">14.2. Если просрочка оплаты превышает 14 (четырнадцать) календарных дней, Исполнитель вправе без предварительного уведомления приостановить доступ Заказчика к Сервису до полного погашения задолженности.</w:t>
      </w:r>
    </w:p>
    <w:p>
      <w:pPr>
        <w:spacing w:after="100" w:line="276" w:lineRule="auto"/>
        <w:ind w:firstLine="709"/>
        <w:jc w:val="both"/>
      </w:pPr>
      <w:r>
        <w:rPr>
          <w:rFonts w:ascii="Times New Roman" w:cs="Times New Roman" w:eastAsia="Times New Roman" w:hAnsi="Times New Roman"/>
          <w:b w:val="false"/>
          <w:bCs w:val="false"/>
          <w:sz w:val="24"/>
          <w:szCs w:val="24"/>
        </w:rPr>
        <w:t xml:space="preserve">14.3. Приостановление доступа не освобождает Заказчика от обязанности оплатить задолженность и начисленную неустойку. Услуги, оказанные до момента приостановления, считаются принятыми и подлежат оплате в полном объёме.</w:t>
      </w:r>
    </w:p>
    <w:p>
      <w:pPr>
        <w:spacing w:after="100" w:line="276" w:lineRule="auto"/>
        <w:ind w:firstLine="709"/>
        <w:jc w:val="both"/>
      </w:pPr>
      <w:r>
        <w:rPr>
          <w:rFonts w:ascii="Times New Roman" w:cs="Times New Roman" w:eastAsia="Times New Roman" w:hAnsi="Times New Roman"/>
          <w:b w:val="false"/>
          <w:bCs w:val="false"/>
          <w:sz w:val="24"/>
          <w:szCs w:val="24"/>
        </w:rPr>
        <w:t xml:space="preserve">14.4. Доступ возобновляется в течение 3 (трёх) рабочих дней после поступления полной суммы задолженности на расчётный счёт Исполнителя.</w:t>
      </w:r>
    </w:p>
    <w:p>
      <w:pPr>
        <w:spacing w:after="100" w:line="276" w:lineRule="auto"/>
        <w:ind w:firstLine="709"/>
        <w:jc w:val="both"/>
      </w:pPr>
      <w:r>
        <w:rPr>
          <w:rFonts w:ascii="Times New Roman" w:cs="Times New Roman" w:eastAsia="Times New Roman" w:hAnsi="Times New Roman"/>
          <w:b w:val="false"/>
          <w:bCs w:val="false"/>
          <w:sz w:val="24"/>
          <w:szCs w:val="24"/>
        </w:rPr>
        <w:t xml:space="preserve">14.5. Если задолженность не погашена в течение 30 (тридцати) календарных дней с момента приостановления доступа, Исполнитель вправе расторгнуть Договор в одностороннем порядке, направив уведомление Заказчику. При этом задолженность, неустойка и иные причитающиеся суммы подлежат взысканию в судебном порядке.</w:t>
      </w:r>
    </w:p>
    <w:p>
      <w:pPr>
        <w:spacing w:after="100" w:line="276" w:lineRule="auto"/>
        <w:ind w:firstLine="709"/>
        <w:jc w:val="both"/>
      </w:pPr>
      <w:r>
        <w:rPr>
          <w:rFonts w:ascii="Times New Roman" w:cs="Times New Roman" w:eastAsia="Times New Roman" w:hAnsi="Times New Roman"/>
          <w:b w:val="false"/>
          <w:bCs w:val="false"/>
          <w:sz w:val="24"/>
          <w:szCs w:val="24"/>
        </w:rPr>
        <w:t xml:space="preserve">14.6. Исполнитель также вправе приостановить доступ в следующих случаях:</w:t>
      </w:r>
    </w:p>
    <w:p>
      <w:pPr>
        <w:spacing w:after="100" w:line="276" w:lineRule="auto"/>
        <w:ind w:firstLine="709"/>
        <w:jc w:val="both"/>
      </w:pPr>
      <w:r>
        <w:rPr>
          <w:rFonts w:ascii="Times New Roman" w:cs="Times New Roman" w:eastAsia="Times New Roman" w:hAnsi="Times New Roman"/>
          <w:b w:val="false"/>
          <w:bCs w:val="false"/>
          <w:sz w:val="24"/>
          <w:szCs w:val="24"/>
        </w:rPr>
        <w:t xml:space="preserve">14.6.1. нарушение Заказчиком ограничений, установленных разделом 9;</w:t>
      </w:r>
    </w:p>
    <w:p>
      <w:pPr>
        <w:spacing w:after="100" w:line="276" w:lineRule="auto"/>
        <w:ind w:firstLine="709"/>
        <w:jc w:val="both"/>
      </w:pPr>
      <w:r>
        <w:rPr>
          <w:rFonts w:ascii="Times New Roman" w:cs="Times New Roman" w:eastAsia="Times New Roman" w:hAnsi="Times New Roman"/>
          <w:b w:val="false"/>
          <w:bCs w:val="false"/>
          <w:sz w:val="24"/>
          <w:szCs w:val="24"/>
        </w:rPr>
        <w:t xml:space="preserve">14.6.2. передача учётных данных третьим лицам;</w:t>
      </w:r>
    </w:p>
    <w:p>
      <w:pPr>
        <w:spacing w:after="100" w:line="276" w:lineRule="auto"/>
        <w:ind w:firstLine="709"/>
        <w:jc w:val="both"/>
      </w:pPr>
      <w:r>
        <w:rPr>
          <w:rFonts w:ascii="Times New Roman" w:cs="Times New Roman" w:eastAsia="Times New Roman" w:hAnsi="Times New Roman"/>
          <w:b w:val="false"/>
          <w:bCs w:val="false"/>
          <w:sz w:val="24"/>
          <w:szCs w:val="24"/>
        </w:rPr>
        <w:t xml:space="preserve">14.6.3. попытки взлома, парсинга, декомпиляции или обхода ограничений Сервиса;</w:t>
      </w:r>
    </w:p>
    <w:p>
      <w:pPr>
        <w:spacing w:after="100" w:line="276" w:lineRule="auto"/>
        <w:ind w:firstLine="709"/>
        <w:jc w:val="both"/>
      </w:pPr>
      <w:r>
        <w:rPr>
          <w:rFonts w:ascii="Times New Roman" w:cs="Times New Roman" w:eastAsia="Times New Roman" w:hAnsi="Times New Roman"/>
          <w:b w:val="false"/>
          <w:bCs w:val="false"/>
          <w:sz w:val="24"/>
          <w:szCs w:val="24"/>
        </w:rPr>
        <w:t xml:space="preserve">14.6.4. действия, создающие угрозу безопасности или стабильности работы Сервиса;</w:t>
      </w:r>
    </w:p>
    <w:p>
      <w:pPr>
        <w:spacing w:after="100" w:line="276" w:lineRule="auto"/>
        <w:ind w:firstLine="709"/>
        <w:jc w:val="both"/>
      </w:pPr>
      <w:r>
        <w:rPr>
          <w:rFonts w:ascii="Times New Roman" w:cs="Times New Roman" w:eastAsia="Times New Roman" w:hAnsi="Times New Roman"/>
          <w:b w:val="false"/>
          <w:bCs w:val="false"/>
          <w:sz w:val="24"/>
          <w:szCs w:val="24"/>
        </w:rPr>
        <w:t xml:space="preserve">14.6.5. нарушение прав третьих лиц или требований законодательства при использовании Сервиса.</w:t>
      </w:r>
    </w:p>
    <w:p>
      <w:pPr>
        <w:spacing w:after="160"/>
      </w:pPr>
      <w:r>
        <w:rPr>
          <w:rFonts w:ascii="Times New Roman" w:cs="Times New Roman" w:eastAsia="Times New Roman" w:hAnsi="Times New Roman"/>
          <w:b w:val="false"/>
          <w:bCs w:val="false"/>
          <w:sz w:val="24"/>
          <w:szCs w:val="24"/>
        </w:rPr>
        <w:t xml:space="preserve"/>
      </w:r>
    </w:p>
    <w:p>
      <w:pPr>
        <w:spacing w:after="160" w:before="280"/>
        <w:jc w:val="center"/>
      </w:pPr>
      <w:r>
        <w:rPr>
          <w:rFonts w:ascii="Times New Roman" w:cs="Times New Roman" w:eastAsia="Times New Roman" w:hAnsi="Times New Roman"/>
          <w:b/>
          <w:bCs/>
          <w:sz w:val="24"/>
          <w:szCs w:val="24"/>
        </w:rPr>
        <w:t xml:space="preserve">РАЗДЕЛ 15. ОГРАНИЧЕНИЯ ОТВЕТСТВЕННОСТИ И ОТКАЗ ОТ ГАРАНТИЙ</w:t>
      </w:r>
    </w:p>
    <w:p>
      <w:pPr>
        <w:spacing w:after="100" w:line="276" w:lineRule="auto"/>
        <w:ind w:firstLine="709"/>
        <w:jc w:val="both"/>
      </w:pPr>
      <w:r>
        <w:rPr>
          <w:rFonts w:ascii="Times New Roman" w:cs="Times New Roman" w:eastAsia="Times New Roman" w:hAnsi="Times New Roman"/>
          <w:b/>
          <w:bCs/>
          <w:sz w:val="24"/>
          <w:szCs w:val="24"/>
        </w:rPr>
        <w:t xml:space="preserve">15.1. Информационно-аналитический характер Сервиса.</w:t>
      </w:r>
    </w:p>
    <w:p>
      <w:pPr>
        <w:spacing w:after="100" w:line="276" w:lineRule="auto"/>
        <w:ind w:firstLine="709"/>
        <w:jc w:val="both"/>
      </w:pPr>
      <w:r>
        <w:rPr>
          <w:rFonts w:ascii="Times New Roman" w:cs="Times New Roman" w:eastAsia="Times New Roman" w:hAnsi="Times New Roman"/>
          <w:b w:val="false"/>
          <w:bCs w:val="false"/>
          <w:sz w:val="24"/>
          <w:szCs w:val="24"/>
        </w:rPr>
        <w:t xml:space="preserve">Сервис «АвтоКолор AI» предоставляет информационно-аналитическую обработку данных и рекомендательный подбор вариантов лакокрасочных материалов. Все результаты работы Сервиса носят расчётный, ориентировочный и рекомендательный характер. Исполнитель не является производителем ЛКМ, не осуществляет физического смешения красок и не выполняет работ по нанесению покрытия.</w:t>
      </w:r>
    </w:p>
    <w:p>
      <w:pPr>
        <w:spacing w:after="100" w:line="276" w:lineRule="auto"/>
        <w:ind w:firstLine="709"/>
        <w:jc w:val="both"/>
      </w:pPr>
      <w:r>
        <w:rPr>
          <w:rFonts w:ascii="Times New Roman" w:cs="Times New Roman" w:eastAsia="Times New Roman" w:hAnsi="Times New Roman"/>
          <w:b/>
          <w:bCs/>
          <w:sz w:val="24"/>
          <w:szCs w:val="24"/>
        </w:rPr>
        <w:t xml:space="preserve">15.2. Отказ от гарантии совпадения цвета.</w:t>
      </w:r>
    </w:p>
    <w:p>
      <w:pPr>
        <w:spacing w:after="100" w:line="276" w:lineRule="auto"/>
        <w:ind w:firstLine="709"/>
        <w:jc w:val="both"/>
      </w:pPr>
      <w:r>
        <w:rPr>
          <w:rFonts w:ascii="Times New Roman" w:cs="Times New Roman" w:eastAsia="Times New Roman" w:hAnsi="Times New Roman"/>
          <w:b w:val="false"/>
          <w:bCs w:val="false"/>
          <w:sz w:val="24"/>
          <w:szCs w:val="24"/>
        </w:rPr>
        <w:t xml:space="preserve">Исполнитель не гарантирует точного (абсолютного) совпадения цвета покрытия, подобранного с помощью Сервиса, с исходным или желаемым цветом. Восприятие и воспроизведение цвета зависит от множества факторов, находящихся вне контроля Исполнителя: условий освещения, типа и состояния монитора, качества фотографий, характеристик конкретной партии ЛКМ, технологии нанесения, квалификации маляра, состояния поверхности и иных внешних факторов.</w:t>
      </w:r>
    </w:p>
    <w:p>
      <w:pPr>
        <w:spacing w:after="100" w:line="276" w:lineRule="auto"/>
        <w:ind w:firstLine="709"/>
        <w:jc w:val="both"/>
      </w:pPr>
      <w:r>
        <w:rPr>
          <w:rFonts w:ascii="Times New Roman" w:cs="Times New Roman" w:eastAsia="Times New Roman" w:hAnsi="Times New Roman"/>
          <w:b/>
          <w:bCs/>
          <w:sz w:val="24"/>
          <w:szCs w:val="24"/>
        </w:rPr>
        <w:t xml:space="preserve">15.3. Обязательность тестового выкраса.</w:t>
      </w:r>
    </w:p>
    <w:p>
      <w:pPr>
        <w:spacing w:after="100" w:line="276" w:lineRule="auto"/>
        <w:ind w:firstLine="709"/>
        <w:jc w:val="both"/>
      </w:pPr>
      <w:r>
        <w:rPr>
          <w:rFonts w:ascii="Times New Roman" w:cs="Times New Roman" w:eastAsia="Times New Roman" w:hAnsi="Times New Roman"/>
          <w:b w:val="false"/>
          <w:bCs w:val="false"/>
          <w:sz w:val="24"/>
          <w:szCs w:val="24"/>
        </w:rPr>
        <w:t xml:space="preserve">Перед применением любых материалов, указанных в Рекомендациях Сервиса, Заказчик и его специалисты обязаны выполнить тестовый выкрас и проверить совместимость материалов. Итоговое решение о применении конкретного материала принимает специалист Заказчика. Исполнитель не несёт ответственности за последствия применения материалов без проведения тестового выкраса.</w:t>
      </w:r>
    </w:p>
    <w:p>
      <w:pPr>
        <w:spacing w:after="100" w:line="276" w:lineRule="auto"/>
        <w:ind w:firstLine="709"/>
        <w:jc w:val="both"/>
      </w:pPr>
      <w:r>
        <w:rPr>
          <w:rFonts w:ascii="Times New Roman" w:cs="Times New Roman" w:eastAsia="Times New Roman" w:hAnsi="Times New Roman"/>
          <w:b/>
          <w:bCs/>
          <w:sz w:val="24"/>
          <w:szCs w:val="24"/>
        </w:rPr>
        <w:t xml:space="preserve">15.4. Ответственность за качество ввода данных.</w:t>
      </w:r>
    </w:p>
    <w:p>
      <w:pPr>
        <w:spacing w:after="100" w:line="276" w:lineRule="auto"/>
        <w:ind w:firstLine="709"/>
        <w:jc w:val="both"/>
      </w:pPr>
      <w:r>
        <w:rPr>
          <w:rFonts w:ascii="Times New Roman" w:cs="Times New Roman" w:eastAsia="Times New Roman" w:hAnsi="Times New Roman"/>
          <w:b w:val="false"/>
          <w:bCs w:val="false"/>
          <w:sz w:val="24"/>
          <w:szCs w:val="24"/>
        </w:rPr>
        <w:t xml:space="preserve">Качество результатов подбора непосредственно зависит от полноты и корректности данных, введённых Заказчиком. Исполнитель не несёт ответственности за ненадлежащее качество Рекомендаций, обусловленное некорректным, неполным или ошибочным вводом данных.</w:t>
      </w:r>
    </w:p>
    <w:p>
      <w:pPr>
        <w:spacing w:after="100" w:line="276" w:lineRule="auto"/>
        <w:ind w:firstLine="709"/>
        <w:jc w:val="both"/>
      </w:pPr>
      <w:r>
        <w:rPr>
          <w:rFonts w:ascii="Times New Roman" w:cs="Times New Roman" w:eastAsia="Times New Roman" w:hAnsi="Times New Roman"/>
          <w:b/>
          <w:bCs/>
          <w:sz w:val="24"/>
          <w:szCs w:val="24"/>
        </w:rPr>
        <w:t xml:space="preserve">15.5. Ответственность за качество фотографий и цветопередачу.</w:t>
      </w:r>
    </w:p>
    <w:p>
      <w:pPr>
        <w:spacing w:after="100" w:line="276" w:lineRule="auto"/>
        <w:ind w:firstLine="709"/>
        <w:jc w:val="both"/>
      </w:pPr>
      <w:r>
        <w:rPr>
          <w:rFonts w:ascii="Times New Roman" w:cs="Times New Roman" w:eastAsia="Times New Roman" w:hAnsi="Times New Roman"/>
          <w:b w:val="false"/>
          <w:bCs w:val="false"/>
          <w:sz w:val="24"/>
          <w:szCs w:val="24"/>
        </w:rPr>
        <w:t xml:space="preserve">Исполнитель не несёт ответственности за искажение цвета, обусловленное качеством фотографий, особенностями камеры, монитора, освещения или иных технических средств Заказчика.</w:t>
      </w:r>
    </w:p>
    <w:p>
      <w:pPr>
        <w:spacing w:after="100" w:line="276" w:lineRule="auto"/>
        <w:ind w:firstLine="709"/>
        <w:jc w:val="both"/>
      </w:pPr>
      <w:r>
        <w:rPr>
          <w:rFonts w:ascii="Times New Roman" w:cs="Times New Roman" w:eastAsia="Times New Roman" w:hAnsi="Times New Roman"/>
          <w:b/>
          <w:bCs/>
          <w:sz w:val="24"/>
          <w:szCs w:val="24"/>
        </w:rPr>
        <w:t xml:space="preserve">15.6. Отсутствие ответственности за результат ремонта.</w:t>
      </w:r>
    </w:p>
    <w:p>
      <w:pPr>
        <w:spacing w:after="100" w:line="276" w:lineRule="auto"/>
        <w:ind w:firstLine="709"/>
        <w:jc w:val="both"/>
      </w:pPr>
      <w:r>
        <w:rPr>
          <w:rFonts w:ascii="Times New Roman" w:cs="Times New Roman" w:eastAsia="Times New Roman" w:hAnsi="Times New Roman"/>
          <w:b w:val="false"/>
          <w:bCs w:val="false"/>
          <w:sz w:val="24"/>
          <w:szCs w:val="24"/>
        </w:rPr>
        <w:t xml:space="preserve">Исполнитель не несёт ответственности за:</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фактическое качество кузовного ремонта и нанесения лакокрасочного покрытия;</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квалификацию персонала Заказчика и соблюдение им технологии нанесения;</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качество подготовки поверхности транспортного средства;</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условия окраски (температура, влажность, вентиляция, освещённость);</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техническое состояние оборудования Заказчика;</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соблюдение Заказчиком технологических регламентов производителей материалов.</w:t>
      </w:r>
    </w:p>
    <w:p>
      <w:pPr>
        <w:spacing w:after="100" w:line="276" w:lineRule="auto"/>
        <w:ind w:firstLine="709"/>
        <w:jc w:val="both"/>
      </w:pPr>
      <w:r>
        <w:rPr>
          <w:rFonts w:ascii="Times New Roman" w:cs="Times New Roman" w:eastAsia="Times New Roman" w:hAnsi="Times New Roman"/>
          <w:b/>
          <w:bCs/>
          <w:sz w:val="24"/>
          <w:szCs w:val="24"/>
        </w:rPr>
        <w:t xml:space="preserve">15.7. Доступность и цены материалов.</w:t>
      </w:r>
    </w:p>
    <w:p>
      <w:pPr>
        <w:spacing w:after="100" w:line="276" w:lineRule="auto"/>
        <w:ind w:firstLine="709"/>
        <w:jc w:val="both"/>
      </w:pPr>
      <w:r>
        <w:rPr>
          <w:rFonts w:ascii="Times New Roman" w:cs="Times New Roman" w:eastAsia="Times New Roman" w:hAnsi="Times New Roman"/>
          <w:b w:val="false"/>
          <w:bCs w:val="false"/>
          <w:sz w:val="24"/>
          <w:szCs w:val="24"/>
        </w:rPr>
        <w:t xml:space="preserve">Исполнитель не гарантирует наличие рекомендованных материалов у поставщиков, их соответствие описанным характеристикам или актуальность указанной стоимости. Цены, указанные в расчётах Сервиса, являются ориентировочными и могут не совпадать с актуальными рыночными ценами.</w:t>
      </w:r>
    </w:p>
    <w:p>
      <w:pPr>
        <w:spacing w:after="100" w:line="276" w:lineRule="auto"/>
        <w:ind w:firstLine="709"/>
        <w:jc w:val="both"/>
      </w:pPr>
      <w:r>
        <w:rPr>
          <w:rFonts w:ascii="Times New Roman" w:cs="Times New Roman" w:eastAsia="Times New Roman" w:hAnsi="Times New Roman"/>
          <w:b/>
          <w:bCs/>
          <w:sz w:val="24"/>
          <w:szCs w:val="24"/>
        </w:rPr>
        <w:t xml:space="preserve">15.8. Отсутствие гарантии экономии.</w:t>
      </w:r>
    </w:p>
    <w:p>
      <w:pPr>
        <w:spacing w:after="100" w:line="276" w:lineRule="auto"/>
        <w:ind w:firstLine="709"/>
        <w:jc w:val="both"/>
      </w:pPr>
      <w:r>
        <w:rPr>
          <w:rFonts w:ascii="Times New Roman" w:cs="Times New Roman" w:eastAsia="Times New Roman" w:hAnsi="Times New Roman"/>
          <w:b w:val="false"/>
          <w:bCs w:val="false"/>
          <w:sz w:val="24"/>
          <w:szCs w:val="24"/>
        </w:rPr>
        <w:t xml:space="preserve">Расчёты разницы стоимости вариантов материалов носят ориентировочный характер. Исполнитель не гарантирует достижение конкретного размера экономии затрат на лакокрасочные материалы.</w:t>
      </w:r>
    </w:p>
    <w:p>
      <w:pPr>
        <w:spacing w:after="100" w:line="276" w:lineRule="auto"/>
        <w:ind w:firstLine="709"/>
        <w:jc w:val="both"/>
      </w:pPr>
      <w:r>
        <w:rPr>
          <w:rFonts w:ascii="Times New Roman" w:cs="Times New Roman" w:eastAsia="Times New Roman" w:hAnsi="Times New Roman"/>
          <w:b/>
          <w:bCs/>
          <w:sz w:val="24"/>
          <w:szCs w:val="24"/>
        </w:rPr>
        <w:t xml:space="preserve">15.9. Исключение ответственности за косвенные убытки.</w:t>
      </w:r>
    </w:p>
    <w:p>
      <w:pPr>
        <w:spacing w:after="100" w:line="276" w:lineRule="auto"/>
        <w:ind w:firstLine="709"/>
        <w:jc w:val="both"/>
      </w:pPr>
      <w:r>
        <w:rPr>
          <w:rFonts w:ascii="Times New Roman" w:cs="Times New Roman" w:eastAsia="Times New Roman" w:hAnsi="Times New Roman"/>
          <w:b w:val="false"/>
          <w:bCs w:val="false"/>
          <w:sz w:val="24"/>
          <w:szCs w:val="24"/>
        </w:rPr>
        <w:t xml:space="preserve">Исполнитель не несёт ответственности за косвенные убытки, упущенную выгоду, простой производства, претензии клиентов Заказчика к Заказчику, расходы на переделку ремонта, репутационный ущерб и иные косвенные потери, связанные с использованием или невозможностью использования Сервиса, даже если Исполнитель был уведомлён о возможности таких убытков.</w:t>
      </w:r>
    </w:p>
    <w:p>
      <w:pPr>
        <w:spacing w:after="100" w:line="276" w:lineRule="auto"/>
        <w:ind w:firstLine="709"/>
        <w:jc w:val="both"/>
      </w:pPr>
      <w:r>
        <w:rPr>
          <w:rFonts w:ascii="Times New Roman" w:cs="Times New Roman" w:eastAsia="Times New Roman" w:hAnsi="Times New Roman"/>
          <w:b/>
          <w:bCs/>
          <w:sz w:val="24"/>
          <w:szCs w:val="24"/>
        </w:rPr>
        <w:t xml:space="preserve">15.10. Технические сбои и доступность.</w:t>
      </w:r>
    </w:p>
    <w:p>
      <w:pPr>
        <w:spacing w:after="100" w:line="276" w:lineRule="auto"/>
        <w:ind w:firstLine="709"/>
        <w:jc w:val="both"/>
      </w:pPr>
      <w:r>
        <w:rPr>
          <w:rFonts w:ascii="Times New Roman" w:cs="Times New Roman" w:eastAsia="Times New Roman" w:hAnsi="Times New Roman"/>
          <w:b w:val="false"/>
          <w:bCs w:val="false"/>
          <w:sz w:val="24"/>
          <w:szCs w:val="24"/>
        </w:rPr>
        <w:t xml:space="preserve">Исполнитель стремится обеспечить бесперебойную работу Сервиса, однако не гарантирует его абсолютную бесперебойность. Кратковременные перебои, обусловленные плановыми или аварийными техническими работами, сбоями инфраструктуры или иными обстоятельствами, находящимися вне разумного контроля Исполнителя, не являются нарушением обязательств Исполнителя и не влекут его ответственности.</w:t>
      </w:r>
    </w:p>
    <w:p>
      <w:pPr>
        <w:spacing w:after="160"/>
      </w:pPr>
      <w:r>
        <w:rPr>
          <w:rFonts w:ascii="Times New Roman" w:cs="Times New Roman" w:eastAsia="Times New Roman" w:hAnsi="Times New Roman"/>
          <w:b w:val="false"/>
          <w:bCs w:val="false"/>
          <w:sz w:val="24"/>
          <w:szCs w:val="24"/>
        </w:rPr>
        <w:t xml:space="preserve"/>
      </w:r>
    </w:p>
    <w:p>
      <w:pPr>
        <w:spacing w:after="160" w:before="280"/>
        <w:jc w:val="center"/>
      </w:pPr>
      <w:r>
        <w:rPr>
          <w:rFonts w:ascii="Times New Roman" w:cs="Times New Roman" w:eastAsia="Times New Roman" w:hAnsi="Times New Roman"/>
          <w:b/>
          <w:bCs/>
          <w:sz w:val="24"/>
          <w:szCs w:val="24"/>
        </w:rPr>
        <w:t xml:space="preserve">РАЗДЕЛ 16. СРОК ДЕЙСТВИЯ, ИЗМЕНЕНИЕ И РАСТОРЖЕНИЕ ДОГОВОРА</w:t>
      </w:r>
    </w:p>
    <w:p>
      <w:pPr>
        <w:spacing w:after="100" w:line="276" w:lineRule="auto"/>
        <w:ind w:firstLine="709"/>
        <w:jc w:val="both"/>
      </w:pPr>
      <w:r>
        <w:rPr>
          <w:rFonts w:ascii="Times New Roman" w:cs="Times New Roman" w:eastAsia="Times New Roman" w:hAnsi="Times New Roman"/>
          <w:b w:val="false"/>
          <w:bCs w:val="false"/>
          <w:sz w:val="24"/>
          <w:szCs w:val="24"/>
        </w:rPr>
        <w:t xml:space="preserve">16.1. Договор вступает в силу с момента Акцепта (оплаты счёта) и действует в течение оплаченного Расчётного периода.</w:t>
      </w:r>
    </w:p>
    <w:p>
      <w:pPr>
        <w:spacing w:after="100" w:line="276" w:lineRule="auto"/>
        <w:ind w:firstLine="709"/>
        <w:jc w:val="both"/>
      </w:pPr>
      <w:r>
        <w:rPr>
          <w:rFonts w:ascii="Times New Roman" w:cs="Times New Roman" w:eastAsia="Times New Roman" w:hAnsi="Times New Roman"/>
          <w:b w:val="false"/>
          <w:bCs w:val="false"/>
          <w:sz w:val="24"/>
          <w:szCs w:val="24"/>
        </w:rPr>
        <w:t xml:space="preserve">16.2. Договор автоматически продлевается на следующий Расчётный период при условии своевременной оплаты Заказчиком счёта за следующий период.</w:t>
      </w:r>
    </w:p>
    <w:p>
      <w:pPr>
        <w:spacing w:after="100" w:line="276" w:lineRule="auto"/>
        <w:ind w:firstLine="709"/>
        <w:jc w:val="both"/>
      </w:pPr>
      <w:r>
        <w:rPr>
          <w:rFonts w:ascii="Times New Roman" w:cs="Times New Roman" w:eastAsia="Times New Roman" w:hAnsi="Times New Roman"/>
          <w:b w:val="false"/>
          <w:bCs w:val="false"/>
          <w:sz w:val="24"/>
          <w:szCs w:val="24"/>
        </w:rPr>
        <w:t xml:space="preserve">16.3. Заказчик вправе в одностороннем порядке отказаться от Подписки, направив уведомление Исполнителю на адрес info@brandexp.ru не позднее чем за 10 (десять) рабочих дней до истечения текущего Расчётного периода. Оплата за текущий период возврату не подлежит, если доступ к Сервису был предоставлен.</w:t>
      </w:r>
    </w:p>
    <w:p>
      <w:pPr>
        <w:spacing w:after="100" w:line="276" w:lineRule="auto"/>
        <w:ind w:firstLine="709"/>
        <w:jc w:val="both"/>
      </w:pPr>
      <w:r>
        <w:rPr>
          <w:rFonts w:ascii="Times New Roman" w:cs="Times New Roman" w:eastAsia="Times New Roman" w:hAnsi="Times New Roman"/>
          <w:b w:val="false"/>
          <w:bCs w:val="false"/>
          <w:sz w:val="24"/>
          <w:szCs w:val="24"/>
        </w:rPr>
        <w:t xml:space="preserve">16.4. Исполнитель вправе расторгнуть Договор в одностороннем порядке при наступлении любого из следующих обстоятельств:</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систематическое (два и более раза) нарушение Заказчиком сроков оплаты;</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существенное нарушение Заказчиком ограничений, установленных разделами 9 и 10;</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непогашение задолженности в течение 30 (тридцати) дней после приостановления доступа;</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иные случаи, предусмотренные настоящим Договором или законодательством РФ.</w:t>
      </w:r>
    </w:p>
    <w:p>
      <w:pPr>
        <w:spacing w:after="100" w:line="276" w:lineRule="auto"/>
        <w:ind w:firstLine="709"/>
        <w:jc w:val="both"/>
      </w:pPr>
      <w:r>
        <w:rPr>
          <w:rFonts w:ascii="Times New Roman" w:cs="Times New Roman" w:eastAsia="Times New Roman" w:hAnsi="Times New Roman"/>
          <w:b w:val="false"/>
          <w:bCs w:val="false"/>
          <w:sz w:val="24"/>
          <w:szCs w:val="24"/>
        </w:rPr>
        <w:t xml:space="preserve">16.5. При расторжении по основаниям, указанным в пункте 16.4, Исполнитель направляет Заказчику уведомление на адрес электронной почты. Договор считается расторгнутым по истечении 3 (трёх) рабочих дней с момента направления уведомления, если нарушения не устранены.</w:t>
      </w:r>
    </w:p>
    <w:p>
      <w:pPr>
        <w:spacing w:after="100" w:line="276" w:lineRule="auto"/>
        <w:ind w:firstLine="709"/>
        <w:jc w:val="both"/>
      </w:pPr>
      <w:r>
        <w:rPr>
          <w:rFonts w:ascii="Times New Roman" w:cs="Times New Roman" w:eastAsia="Times New Roman" w:hAnsi="Times New Roman"/>
          <w:b w:val="false"/>
          <w:bCs w:val="false"/>
          <w:sz w:val="24"/>
          <w:szCs w:val="24"/>
        </w:rPr>
        <w:t xml:space="preserve">16.6. Расторжение Договора не освобождает стороны от исполнения обязательств, возникших до момента расторжения, включая обязательство Заказчика по оплате задолженности и неустойки.</w:t>
      </w:r>
    </w:p>
    <w:p>
      <w:pPr>
        <w:spacing w:after="160"/>
      </w:pPr>
      <w:r>
        <w:rPr>
          <w:rFonts w:ascii="Times New Roman" w:cs="Times New Roman" w:eastAsia="Times New Roman" w:hAnsi="Times New Roman"/>
          <w:b w:val="false"/>
          <w:bCs w:val="false"/>
          <w:sz w:val="24"/>
          <w:szCs w:val="24"/>
        </w:rPr>
        <w:t xml:space="preserve"/>
      </w:r>
    </w:p>
    <w:p>
      <w:pPr>
        <w:spacing w:after="160" w:before="280"/>
        <w:jc w:val="center"/>
      </w:pPr>
      <w:r>
        <w:rPr>
          <w:rFonts w:ascii="Times New Roman" w:cs="Times New Roman" w:eastAsia="Times New Roman" w:hAnsi="Times New Roman"/>
          <w:b/>
          <w:bCs/>
          <w:sz w:val="24"/>
          <w:szCs w:val="24"/>
        </w:rPr>
        <w:t xml:space="preserve">РАЗДЕЛ 17. ФОРС-МАЖОР</w:t>
      </w:r>
    </w:p>
    <w:p>
      <w:pPr>
        <w:spacing w:after="100" w:line="276" w:lineRule="auto"/>
        <w:ind w:firstLine="709"/>
        <w:jc w:val="both"/>
      </w:pPr>
      <w:r>
        <w:rPr>
          <w:rFonts w:ascii="Times New Roman" w:cs="Times New Roman" w:eastAsia="Times New Roman" w:hAnsi="Times New Roman"/>
          <w:b w:val="false"/>
          <w:bCs w:val="false"/>
          <w:sz w:val="24"/>
          <w:szCs w:val="24"/>
        </w:rPr>
        <w:t xml:space="preserve">17.1. Стороны освобождаются от ответственности за частичное или полное неисполнение обязательств по настоящему Договору, если такое неисполнение явилось следствием обстоятельств непреодолимой силы (форс-мажора) — чрезвычайных и непредотвратимых при данных условиях обстоятельств.</w:t>
      </w:r>
    </w:p>
    <w:p>
      <w:pPr>
        <w:spacing w:after="100" w:line="276" w:lineRule="auto"/>
        <w:ind w:firstLine="709"/>
        <w:jc w:val="both"/>
      </w:pPr>
      <w:r>
        <w:rPr>
          <w:rFonts w:ascii="Times New Roman" w:cs="Times New Roman" w:eastAsia="Times New Roman" w:hAnsi="Times New Roman"/>
          <w:b w:val="false"/>
          <w:bCs w:val="false"/>
          <w:sz w:val="24"/>
          <w:szCs w:val="24"/>
        </w:rPr>
        <w:t xml:space="preserve">17.2. К форс-мажорным обстоятельствам относятся, в частности:</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стихийные бедствия (землетрясения, наводнения, пожары, ураганы и пр.);</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эпидемии и пандемии, официально объявленные компетентными органами;</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военные действия, теракты, гражданские беспорядки;</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действия органов государственной власти, включая введение ограничений, запретов или санкций, существенно затрудняющих исполнение Договора;</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прекращение или ограничение доступа к интернет-инфраструктуре, дата-центрам, сервисам сторонних провайдеров, находящихся вне разумного контроля Исполнителя;</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кибератаки на инфраструктуру Исполнителя;</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иные обстоятельства, которые сторона не могла разумно предвидеть или предотвратить.</w:t>
      </w:r>
    </w:p>
    <w:p>
      <w:pPr>
        <w:spacing w:after="100" w:line="276" w:lineRule="auto"/>
        <w:ind w:firstLine="709"/>
        <w:jc w:val="both"/>
      </w:pPr>
      <w:r>
        <w:rPr>
          <w:rFonts w:ascii="Times New Roman" w:cs="Times New Roman" w:eastAsia="Times New Roman" w:hAnsi="Times New Roman"/>
          <w:b w:val="false"/>
          <w:bCs w:val="false"/>
          <w:sz w:val="24"/>
          <w:szCs w:val="24"/>
        </w:rPr>
        <w:t xml:space="preserve">17.3. Сторона, ссылающаяся на форс-мажор, обязана уведомить другую сторону в разумный срок с момента возникновения соответствующих обстоятельств с описанием их характера и предполагаемого влияния на исполнение обязательств.</w:t>
      </w:r>
    </w:p>
    <w:p>
      <w:pPr>
        <w:spacing w:after="100" w:line="276" w:lineRule="auto"/>
        <w:ind w:firstLine="709"/>
        <w:jc w:val="both"/>
      </w:pPr>
      <w:r>
        <w:rPr>
          <w:rFonts w:ascii="Times New Roman" w:cs="Times New Roman" w:eastAsia="Times New Roman" w:hAnsi="Times New Roman"/>
          <w:b w:val="false"/>
          <w:bCs w:val="false"/>
          <w:sz w:val="24"/>
          <w:szCs w:val="24"/>
        </w:rPr>
        <w:t xml:space="preserve">17.4. При наступлении форс-мажора срок исполнения обязательств соразмерно переносится. Если форс-мажорные обстоятельства продолжаются более 60 (шестидесяти) календарных дней, каждая из сторон вправе расторгнуть Договор без штрафных санкций.</w:t>
      </w:r>
    </w:p>
    <w:p>
      <w:pPr>
        <w:spacing w:after="160"/>
      </w:pPr>
      <w:r>
        <w:rPr>
          <w:rFonts w:ascii="Times New Roman" w:cs="Times New Roman" w:eastAsia="Times New Roman" w:hAnsi="Times New Roman"/>
          <w:b w:val="false"/>
          <w:bCs w:val="false"/>
          <w:sz w:val="24"/>
          <w:szCs w:val="24"/>
        </w:rPr>
        <w:t xml:space="preserve"/>
      </w:r>
    </w:p>
    <w:p>
      <w:pPr>
        <w:spacing w:after="160" w:before="280"/>
        <w:jc w:val="center"/>
      </w:pPr>
      <w:r>
        <w:rPr>
          <w:rFonts w:ascii="Times New Roman" w:cs="Times New Roman" w:eastAsia="Times New Roman" w:hAnsi="Times New Roman"/>
          <w:b/>
          <w:bCs/>
          <w:sz w:val="24"/>
          <w:szCs w:val="24"/>
        </w:rPr>
        <w:t xml:space="preserve">РАЗДЕЛ 18. ПРЕТЕНЗИОННЫЙ ПОРЯДОК И РАЗРЕШЕНИЕ СПОРОВ</w:t>
      </w:r>
    </w:p>
    <w:p>
      <w:pPr>
        <w:spacing w:after="100" w:line="276" w:lineRule="auto"/>
        <w:ind w:firstLine="709"/>
        <w:jc w:val="both"/>
      </w:pPr>
      <w:r>
        <w:rPr>
          <w:rFonts w:ascii="Times New Roman" w:cs="Times New Roman" w:eastAsia="Times New Roman" w:hAnsi="Times New Roman"/>
          <w:b w:val="false"/>
          <w:bCs w:val="false"/>
          <w:sz w:val="24"/>
          <w:szCs w:val="24"/>
        </w:rPr>
        <w:t xml:space="preserve">18.1. Стороны обязуются принимать все разумные меры для урегулирования разногласий путём переговоров.</w:t>
      </w:r>
    </w:p>
    <w:p>
      <w:pPr>
        <w:spacing w:after="100" w:line="276" w:lineRule="auto"/>
        <w:ind w:firstLine="709"/>
        <w:jc w:val="both"/>
      </w:pPr>
      <w:r>
        <w:rPr>
          <w:rFonts w:ascii="Times New Roman" w:cs="Times New Roman" w:eastAsia="Times New Roman" w:hAnsi="Times New Roman"/>
          <w:b w:val="false"/>
          <w:bCs w:val="false"/>
          <w:sz w:val="24"/>
          <w:szCs w:val="24"/>
        </w:rPr>
        <w:t xml:space="preserve">18.2. До обращения в суд сторона, считающая свои права нарушенными, обязана направить другой стороне письменную претензию с изложением существа требований, их обоснования и размера требуемых сумм.</w:t>
      </w:r>
    </w:p>
    <w:p>
      <w:pPr>
        <w:spacing w:after="100" w:line="276" w:lineRule="auto"/>
        <w:ind w:firstLine="709"/>
        <w:jc w:val="both"/>
      </w:pPr>
      <w:r>
        <w:rPr>
          <w:rFonts w:ascii="Times New Roman" w:cs="Times New Roman" w:eastAsia="Times New Roman" w:hAnsi="Times New Roman"/>
          <w:b w:val="false"/>
          <w:bCs w:val="false"/>
          <w:sz w:val="24"/>
          <w:szCs w:val="24"/>
        </w:rPr>
        <w:t xml:space="preserve">18.3. Претензии направляются:</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Исполнителю — по адресу электронной почты: info@brandexp.ru либо по юридическому адресу: 121087, г. Москва, Багратионовский пр-д, д. 7, к. 2, помещ. 304;</w:t>
      </w:r>
    </w:p>
    <w:p>
      <w:pPr>
        <w:spacing w:after="60" w:line="276" w:lineRule="auto"/>
        <w:ind w:left="989" w:hanging="280"/>
        <w:jc w:val="both"/>
      </w:pPr>
      <w:r>
        <w:rPr>
          <w:rFonts w:ascii="Times New Roman" w:cs="Times New Roman" w:eastAsia="Times New Roman" w:hAnsi="Times New Roman"/>
          <w:b w:val="false"/>
          <w:bCs w:val="false"/>
          <w:sz w:val="24"/>
          <w:szCs w:val="24"/>
        </w:rPr>
        <w:t xml:space="preserve">— Заказчику — по адресу электронной почты, указанному при подаче заявки, и/или по юридическому адресу Заказчика.</w:t>
      </w:r>
    </w:p>
    <w:p>
      <w:pPr>
        <w:spacing w:after="100" w:line="276" w:lineRule="auto"/>
        <w:ind w:firstLine="709"/>
        <w:jc w:val="both"/>
      </w:pPr>
      <w:r>
        <w:rPr>
          <w:rFonts w:ascii="Times New Roman" w:cs="Times New Roman" w:eastAsia="Times New Roman" w:hAnsi="Times New Roman"/>
          <w:b w:val="false"/>
          <w:bCs w:val="false"/>
          <w:sz w:val="24"/>
          <w:szCs w:val="24"/>
        </w:rPr>
        <w:t xml:space="preserve">18.4. Сторона, получившая претензию, обязана рассмотреть её и направить мотивированный ответ в течение 10 (десяти) рабочих дней с даты получения.</w:t>
      </w:r>
    </w:p>
    <w:p>
      <w:pPr>
        <w:spacing w:after="100" w:line="276" w:lineRule="auto"/>
        <w:ind w:firstLine="709"/>
        <w:jc w:val="both"/>
      </w:pPr>
      <w:r>
        <w:rPr>
          <w:rFonts w:ascii="Times New Roman" w:cs="Times New Roman" w:eastAsia="Times New Roman" w:hAnsi="Times New Roman"/>
          <w:b w:val="false"/>
          <w:bCs w:val="false"/>
          <w:sz w:val="24"/>
          <w:szCs w:val="24"/>
        </w:rPr>
        <w:t xml:space="preserve">18.5. В случае если спор не урегулирован в претензионном порядке, он передаётся на рассмотрение в Арбитражный суд г. Москвы в соответствии с процессуальным законодательством Российской Федерации.</w:t>
      </w:r>
    </w:p>
    <w:p>
      <w:pPr>
        <w:spacing w:after="100" w:line="276" w:lineRule="auto"/>
        <w:ind w:firstLine="709"/>
        <w:jc w:val="both"/>
      </w:pPr>
      <w:r>
        <w:rPr>
          <w:rFonts w:ascii="Times New Roman" w:cs="Times New Roman" w:eastAsia="Times New Roman" w:hAnsi="Times New Roman"/>
          <w:b w:val="false"/>
          <w:bCs w:val="false"/>
          <w:sz w:val="24"/>
          <w:szCs w:val="24"/>
        </w:rPr>
        <w:t xml:space="preserve">18.6. К настоящему Договору применяется право Российской Федерации.</w:t>
      </w:r>
    </w:p>
    <w:p>
      <w:pPr>
        <w:spacing w:after="160"/>
      </w:pPr>
      <w:r>
        <w:rPr>
          <w:rFonts w:ascii="Times New Roman" w:cs="Times New Roman" w:eastAsia="Times New Roman" w:hAnsi="Times New Roman"/>
          <w:b w:val="false"/>
          <w:bCs w:val="false"/>
          <w:sz w:val="24"/>
          <w:szCs w:val="24"/>
        </w:rPr>
        <w:t xml:space="preserve"/>
      </w:r>
    </w:p>
    <w:p>
      <w:pPr>
        <w:spacing w:after="160" w:before="280"/>
        <w:jc w:val="center"/>
      </w:pPr>
      <w:r>
        <w:rPr>
          <w:rFonts w:ascii="Times New Roman" w:cs="Times New Roman" w:eastAsia="Times New Roman" w:hAnsi="Times New Roman"/>
          <w:b/>
          <w:bCs/>
          <w:sz w:val="24"/>
          <w:szCs w:val="24"/>
        </w:rPr>
        <w:t xml:space="preserve">РАЗДЕЛ 19. ЗАКЛЮЧИТЕЛЬНЫЕ ПОЛОЖЕНИЯ</w:t>
      </w:r>
    </w:p>
    <w:p>
      <w:pPr>
        <w:spacing w:after="100" w:line="276" w:lineRule="auto"/>
        <w:ind w:firstLine="709"/>
        <w:jc w:val="both"/>
      </w:pPr>
      <w:r>
        <w:rPr>
          <w:rFonts w:ascii="Times New Roman" w:cs="Times New Roman" w:eastAsia="Times New Roman" w:hAnsi="Times New Roman"/>
          <w:b w:val="false"/>
          <w:bCs w:val="false"/>
          <w:sz w:val="24"/>
          <w:szCs w:val="24"/>
        </w:rPr>
        <w:t xml:space="preserve">19.1. Настоящий Договор является полным и окончательным соглашением сторон в отношении его предмета и заменяет все предшествующие переговоры, соглашения и договорённости по данному предмету.</w:t>
      </w:r>
    </w:p>
    <w:p>
      <w:pPr>
        <w:spacing w:after="100" w:line="276" w:lineRule="auto"/>
        <w:ind w:firstLine="709"/>
        <w:jc w:val="both"/>
      </w:pPr>
      <w:r>
        <w:rPr>
          <w:rFonts w:ascii="Times New Roman" w:cs="Times New Roman" w:eastAsia="Times New Roman" w:hAnsi="Times New Roman"/>
          <w:b w:val="false"/>
          <w:bCs w:val="false"/>
          <w:sz w:val="24"/>
          <w:szCs w:val="24"/>
        </w:rPr>
        <w:t xml:space="preserve">19.2. Обмен документами (счетами, актами, уведомлениями, претензиями) осуществляется по электронной почте либо через систему ЭДО оператора ДИАДОК (идентификатор Исполнителя: 2BM-7716822879-771601001-201609060240011576810). Документы, направленные по электронной почте на адреса сторон, указанные в настоящем Договоре, имеют юридическую силу и считаются полученными на следующий рабочий день после отправки, если иное не предусмотрено настоящим Договором.</w:t>
      </w:r>
    </w:p>
    <w:p>
      <w:pPr>
        <w:spacing w:after="100" w:line="276" w:lineRule="auto"/>
        <w:ind w:firstLine="709"/>
        <w:jc w:val="both"/>
      </w:pPr>
      <w:r>
        <w:rPr>
          <w:rFonts w:ascii="Times New Roman" w:cs="Times New Roman" w:eastAsia="Times New Roman" w:hAnsi="Times New Roman"/>
          <w:b w:val="false"/>
          <w:bCs w:val="false"/>
          <w:sz w:val="24"/>
          <w:szCs w:val="24"/>
        </w:rPr>
        <w:t xml:space="preserve">19.3. Стороны обязаны в течение 5 (пяти) рабочих дней уведомлять друг друга об изменении наименования, адреса, банковских реквизитов, адреса электронной почты или иных реквизитов. До получения такого уведомления документы, направленные по ранее известным реквизитам, считаются надлежащими.</w:t>
      </w:r>
    </w:p>
    <w:p>
      <w:pPr>
        <w:spacing w:after="100" w:line="276" w:lineRule="auto"/>
        <w:ind w:firstLine="709"/>
        <w:jc w:val="both"/>
      </w:pPr>
      <w:r>
        <w:rPr>
          <w:rFonts w:ascii="Times New Roman" w:cs="Times New Roman" w:eastAsia="Times New Roman" w:hAnsi="Times New Roman"/>
          <w:b w:val="false"/>
          <w:bCs w:val="false"/>
          <w:sz w:val="24"/>
          <w:szCs w:val="24"/>
        </w:rPr>
        <w:t xml:space="preserve">19.4. Признание какого-либо положения настоящего Договора недействительным или неисполнимым не влечёт недействительности остальных положений. Стороны обязуются заменить недействительное положение действительным, максимально сохраняющим экономический смысл первоначального.</w:t>
      </w:r>
    </w:p>
    <w:p>
      <w:pPr>
        <w:spacing w:after="100" w:line="276" w:lineRule="auto"/>
        <w:ind w:firstLine="709"/>
        <w:jc w:val="both"/>
      </w:pPr>
      <w:r>
        <w:rPr>
          <w:rFonts w:ascii="Times New Roman" w:cs="Times New Roman" w:eastAsia="Times New Roman" w:hAnsi="Times New Roman"/>
          <w:b w:val="false"/>
          <w:bCs w:val="false"/>
          <w:sz w:val="24"/>
          <w:szCs w:val="24"/>
        </w:rPr>
        <w:t xml:space="preserve">19.5. Стороны признают, что электронная переписка с использованием адресов электронной почты, указанных в настоящем Договоре, является допустимым и достаточным способом обмена юридически значимыми сообщениями, за исключением случаев, для которых законом предусмотрена иная форма.</w:t>
      </w:r>
    </w:p>
    <w:p>
      <w:pPr>
        <w:spacing w:after="100" w:line="276" w:lineRule="auto"/>
        <w:ind w:firstLine="709"/>
        <w:jc w:val="both"/>
      </w:pPr>
      <w:r>
        <w:rPr>
          <w:rFonts w:ascii="Times New Roman" w:cs="Times New Roman" w:eastAsia="Times New Roman" w:hAnsi="Times New Roman"/>
          <w:b w:val="false"/>
          <w:bCs w:val="false"/>
          <w:sz w:val="24"/>
          <w:szCs w:val="24"/>
        </w:rPr>
        <w:t xml:space="preserve">19.6. Настоящая Оферта размещается на сайте Brandexp.ru и действует с даты публикации до её отзыва или замены новой редакцией.</w:t>
      </w:r>
    </w:p>
    <w:p>
      <w:pPr>
        <w:spacing w:after="160"/>
      </w:pPr>
      <w:r>
        <w:rPr>
          <w:rFonts w:ascii="Times New Roman" w:cs="Times New Roman" w:eastAsia="Times New Roman" w:hAnsi="Times New Roman"/>
          <w:b w:val="false"/>
          <w:bCs w:val="false"/>
          <w:sz w:val="24"/>
          <w:szCs w:val="24"/>
        </w:rPr>
        <w:t xml:space="preserve"/>
      </w:r>
    </w:p>
    <w:p>
      <w:pPr>
        <w:spacing w:after="160" w:before="280"/>
        <w:jc w:val="center"/>
      </w:pPr>
      <w:r>
        <w:rPr>
          <w:rFonts w:ascii="Times New Roman" w:cs="Times New Roman" w:eastAsia="Times New Roman" w:hAnsi="Times New Roman"/>
          <w:b/>
          <w:bCs/>
          <w:sz w:val="24"/>
          <w:szCs w:val="24"/>
        </w:rPr>
        <w:t xml:space="preserve">РАЗДЕЛ 20. РЕКВИЗИТЫ ИСПОЛНИТЕЛЯ</w:t>
      </w:r>
    </w:p>
    <w:p>
      <w:pPr>
        <w:spacing w:after="80"/>
      </w:pPr>
      <w:r>
        <w:rPr>
          <w:rFonts w:ascii="Times New Roman" w:cs="Times New Roman" w:eastAsia="Times New Roman" w:hAnsi="Times New Roman"/>
          <w:b w:val="false"/>
          <w:bCs w:val="false"/>
          <w:sz w:val="24"/>
          <w:szCs w:val="24"/>
        </w:rPr>
        <w:t xml:space="preserve"/>
      </w:r>
    </w:p>
    <w:tbl>
      <w:tblPr>
        <w:tblW w:type="dxa" w:w="9354"/>
        <w:tblBorders>
          <w:top w:val="single" w:color="auto" w:sz="4"/>
          <w:left w:val="single" w:color="auto" w:sz="4"/>
          <w:bottom w:val="single" w:color="auto" w:sz="4"/>
          <w:right w:val="single" w:color="auto" w:sz="4"/>
          <w:insideH w:val="single" w:color="auto" w:sz="4"/>
          <w:insideV w:val="single" w:color="auto" w:sz="4"/>
        </w:tblBorders>
      </w:tblPr>
      <w:tblGrid>
        <w:gridCol w:w="3600"/>
        <w:gridCol w:w="5754"/>
      </w:tblGrid>
      <w:tr>
        <w:tc>
          <w:tcPr>
            <w:tcW w:type="dxa" w:w="360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Times New Roman" w:cs="Times New Roman" w:eastAsia="Times New Roman" w:hAnsi="Times New Roman"/>
                <w:b/>
                <w:bCs/>
                <w:sz w:val="24"/>
                <w:szCs w:val="24"/>
              </w:rPr>
              <w:t xml:space="preserve">Полное наименование:</w:t>
            </w:r>
          </w:p>
        </w:tc>
        <w:tc>
          <w:tcPr>
            <w:tcW w:type="dxa" w:w="5754"/>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Times New Roman" w:cs="Times New Roman" w:eastAsia="Times New Roman" w:hAnsi="Times New Roman"/>
                <w:b w:val="false"/>
                <w:bCs w:val="false"/>
                <w:sz w:val="24"/>
                <w:szCs w:val="24"/>
              </w:rPr>
              <w:t xml:space="preserve">Общество с ограниченной ответственностью «БРЕНД ЭКСПИРИЕНС МА»</w:t>
            </w:r>
          </w:p>
        </w:tc>
      </w:tr>
      <w:tr>
        <w:tc>
          <w:tcPr>
            <w:tcW w:type="dxa" w:w="360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Times New Roman" w:cs="Times New Roman" w:eastAsia="Times New Roman" w:hAnsi="Times New Roman"/>
                <w:b/>
                <w:bCs/>
                <w:sz w:val="24"/>
                <w:szCs w:val="24"/>
              </w:rPr>
              <w:t xml:space="preserve">Сокращённое наименование:</w:t>
            </w:r>
          </w:p>
        </w:tc>
        <w:tc>
          <w:tcPr>
            <w:tcW w:type="dxa" w:w="5754"/>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Times New Roman" w:cs="Times New Roman" w:eastAsia="Times New Roman" w:hAnsi="Times New Roman"/>
                <w:b w:val="false"/>
                <w:bCs w:val="false"/>
                <w:sz w:val="24"/>
                <w:szCs w:val="24"/>
              </w:rPr>
              <w:t xml:space="preserve">ООО «БРЕНД ЭКСПИРИЕНС МА»</w:t>
            </w:r>
          </w:p>
        </w:tc>
      </w:tr>
      <w:tr>
        <w:tc>
          <w:tcPr>
            <w:tcW w:type="dxa" w:w="360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Times New Roman" w:cs="Times New Roman" w:eastAsia="Times New Roman" w:hAnsi="Times New Roman"/>
                <w:b/>
                <w:bCs/>
                <w:sz w:val="24"/>
                <w:szCs w:val="24"/>
              </w:rPr>
              <w:t xml:space="preserve">ИНН / КПП:</w:t>
            </w:r>
          </w:p>
        </w:tc>
        <w:tc>
          <w:tcPr>
            <w:tcW w:type="dxa" w:w="5754"/>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Times New Roman" w:cs="Times New Roman" w:eastAsia="Times New Roman" w:hAnsi="Times New Roman"/>
                <w:b w:val="false"/>
                <w:bCs w:val="false"/>
                <w:sz w:val="24"/>
                <w:szCs w:val="24"/>
              </w:rPr>
              <w:t xml:space="preserve">7716822879 / 773001001</w:t>
            </w:r>
          </w:p>
        </w:tc>
      </w:tr>
      <w:tr>
        <w:tc>
          <w:tcPr>
            <w:tcW w:type="dxa" w:w="360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Times New Roman" w:cs="Times New Roman" w:eastAsia="Times New Roman" w:hAnsi="Times New Roman"/>
                <w:b/>
                <w:bCs/>
                <w:sz w:val="24"/>
                <w:szCs w:val="24"/>
              </w:rPr>
              <w:t xml:space="preserve">ОГРН:</w:t>
            </w:r>
          </w:p>
        </w:tc>
        <w:tc>
          <w:tcPr>
            <w:tcW w:type="dxa" w:w="5754"/>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Times New Roman" w:cs="Times New Roman" w:eastAsia="Times New Roman" w:hAnsi="Times New Roman"/>
                <w:b w:val="false"/>
                <w:bCs w:val="false"/>
                <w:sz w:val="24"/>
                <w:szCs w:val="24"/>
              </w:rPr>
              <w:t xml:space="preserve">1167746381065 от 15.04.2016</w:t>
            </w:r>
          </w:p>
        </w:tc>
      </w:tr>
      <w:tr>
        <w:tc>
          <w:tcPr>
            <w:tcW w:type="dxa" w:w="360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Times New Roman" w:cs="Times New Roman" w:eastAsia="Times New Roman" w:hAnsi="Times New Roman"/>
                <w:b/>
                <w:bCs/>
                <w:sz w:val="24"/>
                <w:szCs w:val="24"/>
              </w:rPr>
              <w:t xml:space="preserve">Юридический адрес:</w:t>
            </w:r>
          </w:p>
        </w:tc>
        <w:tc>
          <w:tcPr>
            <w:tcW w:type="dxa" w:w="5754"/>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Times New Roman" w:cs="Times New Roman" w:eastAsia="Times New Roman" w:hAnsi="Times New Roman"/>
                <w:b w:val="false"/>
                <w:bCs w:val="false"/>
                <w:sz w:val="24"/>
                <w:szCs w:val="24"/>
              </w:rPr>
              <w:t xml:space="preserve">121087, г. Москва, Багратионовский пр-д, д. 7, к. 2, помещ. 304</w:t>
            </w:r>
          </w:p>
        </w:tc>
      </w:tr>
      <w:tr>
        <w:tc>
          <w:tcPr>
            <w:tcW w:type="dxa" w:w="360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Times New Roman" w:cs="Times New Roman" w:eastAsia="Times New Roman" w:hAnsi="Times New Roman"/>
                <w:b/>
                <w:bCs/>
                <w:sz w:val="24"/>
                <w:szCs w:val="24"/>
              </w:rPr>
              <w:t xml:space="preserve">Расчётный счёт:</w:t>
            </w:r>
          </w:p>
        </w:tc>
        <w:tc>
          <w:tcPr>
            <w:tcW w:type="dxa" w:w="5754"/>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Times New Roman" w:cs="Times New Roman" w:eastAsia="Times New Roman" w:hAnsi="Times New Roman"/>
                <w:b w:val="false"/>
                <w:bCs w:val="false"/>
                <w:sz w:val="24"/>
                <w:szCs w:val="24"/>
              </w:rPr>
              <w:t xml:space="preserve">40702810777000013910</w:t>
            </w:r>
          </w:p>
        </w:tc>
      </w:tr>
      <w:tr>
        <w:tc>
          <w:tcPr>
            <w:tcW w:type="dxa" w:w="360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Times New Roman" w:cs="Times New Roman" w:eastAsia="Times New Roman" w:hAnsi="Times New Roman"/>
                <w:b/>
                <w:bCs/>
                <w:sz w:val="24"/>
                <w:szCs w:val="24"/>
              </w:rPr>
              <w:t xml:space="preserve">Банк:</w:t>
            </w:r>
          </w:p>
        </w:tc>
        <w:tc>
          <w:tcPr>
            <w:tcW w:type="dxa" w:w="5754"/>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Times New Roman" w:cs="Times New Roman" w:eastAsia="Times New Roman" w:hAnsi="Times New Roman"/>
                <w:b w:val="false"/>
                <w:bCs w:val="false"/>
                <w:sz w:val="24"/>
                <w:szCs w:val="24"/>
              </w:rPr>
              <w:t xml:space="preserve">Банк «Санкт-Петербург»</w:t>
            </w:r>
          </w:p>
        </w:tc>
      </w:tr>
      <w:tr>
        <w:tc>
          <w:tcPr>
            <w:tcW w:type="dxa" w:w="360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Times New Roman" w:cs="Times New Roman" w:eastAsia="Times New Roman" w:hAnsi="Times New Roman"/>
                <w:b/>
                <w:bCs/>
                <w:sz w:val="24"/>
                <w:szCs w:val="24"/>
              </w:rPr>
              <w:t xml:space="preserve">БИК:</w:t>
            </w:r>
          </w:p>
        </w:tc>
        <w:tc>
          <w:tcPr>
            <w:tcW w:type="dxa" w:w="5754"/>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Times New Roman" w:cs="Times New Roman" w:eastAsia="Times New Roman" w:hAnsi="Times New Roman"/>
                <w:b w:val="false"/>
                <w:bCs w:val="false"/>
                <w:sz w:val="24"/>
                <w:szCs w:val="24"/>
              </w:rPr>
              <w:t xml:space="preserve">044525142</w:t>
            </w:r>
          </w:p>
        </w:tc>
      </w:tr>
      <w:tr>
        <w:tc>
          <w:tcPr>
            <w:tcW w:type="dxa" w:w="360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Times New Roman" w:cs="Times New Roman" w:eastAsia="Times New Roman" w:hAnsi="Times New Roman"/>
                <w:b/>
                <w:bCs/>
                <w:sz w:val="24"/>
                <w:szCs w:val="24"/>
              </w:rPr>
              <w:t xml:space="preserve">Корреспондентский счёт:</w:t>
            </w:r>
          </w:p>
        </w:tc>
        <w:tc>
          <w:tcPr>
            <w:tcW w:type="dxa" w:w="5754"/>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Times New Roman" w:cs="Times New Roman" w:eastAsia="Times New Roman" w:hAnsi="Times New Roman"/>
                <w:b w:val="false"/>
                <w:bCs w:val="false"/>
                <w:sz w:val="24"/>
                <w:szCs w:val="24"/>
              </w:rPr>
              <w:t xml:space="preserve">30101810045250000142</w:t>
            </w:r>
          </w:p>
        </w:tc>
      </w:tr>
      <w:tr>
        <w:tc>
          <w:tcPr>
            <w:tcW w:type="dxa" w:w="360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Times New Roman" w:cs="Times New Roman" w:eastAsia="Times New Roman" w:hAnsi="Times New Roman"/>
                <w:b/>
                <w:bCs/>
                <w:sz w:val="24"/>
                <w:szCs w:val="24"/>
              </w:rPr>
              <w:t xml:space="preserve">Сайт:</w:t>
            </w:r>
          </w:p>
        </w:tc>
        <w:tc>
          <w:tcPr>
            <w:tcW w:type="dxa" w:w="5754"/>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Times New Roman" w:cs="Times New Roman" w:eastAsia="Times New Roman" w:hAnsi="Times New Roman"/>
                <w:b w:val="false"/>
                <w:bCs w:val="false"/>
                <w:sz w:val="24"/>
                <w:szCs w:val="24"/>
              </w:rPr>
              <w:t xml:space="preserve">Brandexp.ru</w:t>
            </w:r>
          </w:p>
        </w:tc>
      </w:tr>
      <w:tr>
        <w:tc>
          <w:tcPr>
            <w:tcW w:type="dxa" w:w="360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Times New Roman" w:cs="Times New Roman" w:eastAsia="Times New Roman" w:hAnsi="Times New Roman"/>
                <w:b/>
                <w:bCs/>
                <w:sz w:val="24"/>
                <w:szCs w:val="24"/>
              </w:rPr>
              <w:t xml:space="preserve">Электронная почта:</w:t>
            </w:r>
          </w:p>
        </w:tc>
        <w:tc>
          <w:tcPr>
            <w:tcW w:type="dxa" w:w="5754"/>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Times New Roman" w:cs="Times New Roman" w:eastAsia="Times New Roman" w:hAnsi="Times New Roman"/>
                <w:b w:val="false"/>
                <w:bCs w:val="false"/>
                <w:sz w:val="24"/>
                <w:szCs w:val="24"/>
              </w:rPr>
              <w:t xml:space="preserve">info@brandexp.ru</w:t>
            </w:r>
          </w:p>
        </w:tc>
      </w:tr>
      <w:tr>
        <w:tc>
          <w:tcPr>
            <w:tcW w:type="dxa" w:w="360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Times New Roman" w:cs="Times New Roman" w:eastAsia="Times New Roman" w:hAnsi="Times New Roman"/>
                <w:b/>
                <w:bCs/>
                <w:sz w:val="24"/>
                <w:szCs w:val="24"/>
              </w:rPr>
              <w:t xml:space="preserve">Телефон:</w:t>
            </w:r>
          </w:p>
        </w:tc>
        <w:tc>
          <w:tcPr>
            <w:tcW w:type="dxa" w:w="5754"/>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Times New Roman" w:cs="Times New Roman" w:eastAsia="Times New Roman" w:hAnsi="Times New Roman"/>
                <w:b w:val="false"/>
                <w:bCs w:val="false"/>
                <w:sz w:val="24"/>
                <w:szCs w:val="24"/>
              </w:rPr>
              <w:t xml:space="preserve">+7 (929) 625-59-59</w:t>
            </w:r>
          </w:p>
        </w:tc>
      </w:tr>
      <w:tr>
        <w:tc>
          <w:tcPr>
            <w:tcW w:type="dxa" w:w="360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Times New Roman" w:cs="Times New Roman" w:eastAsia="Times New Roman" w:hAnsi="Times New Roman"/>
                <w:b/>
                <w:bCs/>
                <w:sz w:val="24"/>
                <w:szCs w:val="24"/>
              </w:rPr>
              <w:t xml:space="preserve">Оператор ЭДО (ДИАДОК):</w:t>
            </w:r>
          </w:p>
        </w:tc>
        <w:tc>
          <w:tcPr>
            <w:tcW w:type="dxa" w:w="5754"/>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Times New Roman" w:cs="Times New Roman" w:eastAsia="Times New Roman" w:hAnsi="Times New Roman"/>
                <w:b w:val="false"/>
                <w:bCs w:val="false"/>
                <w:sz w:val="24"/>
                <w:szCs w:val="24"/>
              </w:rPr>
              <w:t xml:space="preserve">2BM-7716822879-771601001-201609060240011576810</w:t>
            </w:r>
          </w:p>
        </w:tc>
      </w:tr>
      <w:tr>
        <w:tc>
          <w:tcPr>
            <w:tcW w:type="dxa" w:w="360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Times New Roman" w:cs="Times New Roman" w:eastAsia="Times New Roman" w:hAnsi="Times New Roman"/>
                <w:b/>
                <w:bCs/>
                <w:sz w:val="24"/>
                <w:szCs w:val="24"/>
              </w:rPr>
              <w:t xml:space="preserve">Генеральный директор:</w:t>
            </w:r>
          </w:p>
        </w:tc>
        <w:tc>
          <w:tcPr>
            <w:tcW w:type="dxa" w:w="5754"/>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Times New Roman" w:cs="Times New Roman" w:eastAsia="Times New Roman" w:hAnsi="Times New Roman"/>
                <w:b w:val="false"/>
                <w:bCs w:val="false"/>
                <w:sz w:val="24"/>
                <w:szCs w:val="24"/>
              </w:rPr>
              <w:t xml:space="preserve">Алексеев Александр Николаевич</w:t>
            </w:r>
          </w:p>
        </w:tc>
      </w:tr>
    </w:tbl>
    <w:p>
      <w:pPr>
        <w:spacing w:after="200"/>
      </w:pPr>
      <w:r>
        <w:rPr>
          <w:rFonts w:ascii="Times New Roman" w:cs="Times New Roman" w:eastAsia="Times New Roman" w:hAnsi="Times New Roman"/>
          <w:b w:val="false"/>
          <w:bCs w:val="false"/>
          <w:sz w:val="24"/>
          <w:szCs w:val="24"/>
        </w:rPr>
        <w:t xml:space="preserve"/>
      </w:r>
    </w:p>
    <w:p>
      <w:pPr>
        <w:spacing w:after="100" w:line="276" w:lineRule="auto"/>
        <w:jc w:val="both"/>
      </w:pPr>
      <w:r>
        <w:rPr>
          <w:rFonts w:ascii="Times New Roman" w:cs="Times New Roman" w:eastAsia="Times New Roman" w:hAnsi="Times New Roman"/>
          <w:b/>
          <w:bCs/>
          <w:sz w:val="24"/>
          <w:szCs w:val="24"/>
        </w:rPr>
        <w:t xml:space="preserve">Генеральный директор ООО «БРЕНД ЭКСПИРИЕНС МА»</w:t>
      </w:r>
    </w:p>
    <w:p>
      <w:pPr>
        <w:spacing w:after="200"/>
      </w:pPr>
      <w:r>
        <w:rPr>
          <w:rFonts w:ascii="Times New Roman" w:cs="Times New Roman" w:eastAsia="Times New Roman" w:hAnsi="Times New Roman"/>
          <w:b w:val="false"/>
          <w:bCs w:val="false"/>
          <w:sz w:val="24"/>
          <w:szCs w:val="24"/>
        </w:rPr>
        <w:t xml:space="preserve"/>
      </w:r>
    </w:p>
    <w:p>
      <w:pPr>
        <w:spacing w:after="100" w:line="276" w:lineRule="auto"/>
        <w:jc w:val="both"/>
      </w:pPr>
      <w:r>
        <w:rPr>
          <w:rFonts w:ascii="Times New Roman" w:cs="Times New Roman" w:eastAsia="Times New Roman" w:hAnsi="Times New Roman"/>
          <w:b w:val="false"/>
          <w:bCs w:val="false"/>
          <w:sz w:val="24"/>
          <w:szCs w:val="24"/>
        </w:rPr>
        <w:t xml:space="preserve">__________________ / Алексеев А.Н.</w:t>
      </w:r>
    </w:p>
    <w:p>
      <w:pPr>
        <w:spacing w:after="400"/>
      </w:pPr>
      <w:r>
        <w:rPr>
          <w:rFonts w:ascii="Times New Roman" w:cs="Times New Roman" w:eastAsia="Times New Roman" w:hAnsi="Times New Roman"/>
          <w:b w:val="false"/>
          <w:bCs w:val="false"/>
          <w:sz w:val="24"/>
          <w:szCs w:val="24"/>
        </w:rPr>
        <w:t xml:space="preserve"/>
      </w:r>
    </w:p>
    <w:sectPr>
      <w:pgSz w:w="11906" w:h="16838" w:orient="portrait"/>
      <w:pgMar w:top="1134" w:right="851"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2026-06-05T08:22:26.111Z</dcterms:created>
  <dcterms:modified xsi:type="dcterms:W3CDTF">2026-06-05T08:22:26.123Z</dcterms:modified>
</cp:coreProperties>
</file>

<file path=docProps/custom.xml><?xml version="1.0" encoding="utf-8"?>
<Properties xmlns="http://schemas.openxmlformats.org/officeDocument/2006/custom-properties" xmlns:vt="http://schemas.openxmlformats.org/officeDocument/2006/docPropsVTypes"/>
</file>